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7939" w:rsidRDefault="00867939" w:rsidP="00867939">
      <w:pPr>
        <w:pStyle w:val="a5"/>
      </w:pPr>
      <w:r>
        <w:rPr>
          <w:noProof/>
        </w:rPr>
        <w:drawing>
          <wp:inline distT="0" distB="0" distL="0" distR="0">
            <wp:extent cx="617220" cy="7124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АДМИНИСТРАЦИЯ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67939" w:rsidRPr="00E6251F" w:rsidRDefault="00867939" w:rsidP="00867939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67939" w:rsidRPr="00327C98" w:rsidRDefault="00867939" w:rsidP="00867939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15  апреля   2020г.                                    №35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867939" w:rsidRDefault="00867939" w:rsidP="00867939">
      <w:pPr>
        <w:pStyle w:val="a9"/>
        <w:rPr>
          <w:rFonts w:ascii="Times New Roman" w:hAnsi="Times New Roman"/>
          <w:b/>
          <w:sz w:val="24"/>
          <w:szCs w:val="24"/>
        </w:rPr>
      </w:pPr>
    </w:p>
    <w:p w:rsidR="00867939" w:rsidRDefault="00867939" w:rsidP="00867939">
      <w:pPr>
        <w:pStyle w:val="1"/>
        <w:rPr>
          <w:sz w:val="28"/>
          <w:szCs w:val="28"/>
          <w:u w:val="none"/>
        </w:rPr>
      </w:pPr>
      <w:r w:rsidRPr="00DC4C7B">
        <w:rPr>
          <w:sz w:val="28"/>
          <w:szCs w:val="28"/>
          <w:u w:val="none"/>
        </w:rPr>
        <w:t xml:space="preserve">О  внесении   изменений   в  постановление  №04  от 16.01.2020г </w:t>
      </w:r>
      <w:r>
        <w:rPr>
          <w:sz w:val="28"/>
          <w:szCs w:val="28"/>
          <w:u w:val="none"/>
        </w:rPr>
        <w:t>«</w:t>
      </w:r>
      <w:r w:rsidRPr="00677AD7">
        <w:rPr>
          <w:sz w:val="28"/>
          <w:szCs w:val="28"/>
          <w:u w:val="none"/>
        </w:rPr>
        <w:t>Об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 «Благоустройство  </w:t>
      </w:r>
      <w:proofErr w:type="spellStart"/>
      <w:r w:rsidRPr="00677AD7">
        <w:rPr>
          <w:sz w:val="28"/>
          <w:szCs w:val="28"/>
          <w:u w:val="none"/>
        </w:rPr>
        <w:t>Симоновского</w:t>
      </w:r>
      <w:proofErr w:type="spellEnd"/>
      <w:r w:rsidRPr="00677AD7">
        <w:rPr>
          <w:sz w:val="28"/>
          <w:szCs w:val="28"/>
          <w:u w:val="none"/>
        </w:rPr>
        <w:t xml:space="preserve">     муниципального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на   2020г.-2022</w:t>
      </w:r>
      <w:r w:rsidRPr="00677AD7">
        <w:rPr>
          <w:sz w:val="28"/>
          <w:szCs w:val="28"/>
          <w:u w:val="none"/>
        </w:rPr>
        <w:t>г.»</w:t>
      </w:r>
    </w:p>
    <w:p w:rsidR="00867939" w:rsidRPr="00677AD7" w:rsidRDefault="00867939" w:rsidP="00867939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(с изменениями от 16.03.2020г. №18)</w:t>
      </w:r>
    </w:p>
    <w:p w:rsidR="00867939" w:rsidRPr="00677AD7" w:rsidRDefault="00867939" w:rsidP="008679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939" w:rsidRPr="00677AD7" w:rsidRDefault="00867939" w:rsidP="00867939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7939" w:rsidRPr="00141B18" w:rsidRDefault="00867939" w:rsidP="0086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   </w:t>
      </w:r>
      <w:r w:rsidRPr="00141B1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 Уставом  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867939" w:rsidRPr="00141B18" w:rsidRDefault="00867939" w:rsidP="00867939">
      <w:pPr>
        <w:pStyle w:val="aa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141B18">
        <w:rPr>
          <w:b w:val="0"/>
          <w:bCs w:val="0"/>
          <w:sz w:val="28"/>
          <w:szCs w:val="28"/>
        </w:rPr>
        <w:t>:</w:t>
      </w:r>
    </w:p>
    <w:p w:rsidR="00867939" w:rsidRPr="00AF2650" w:rsidRDefault="00867939" w:rsidP="00867939">
      <w:pPr>
        <w:pStyle w:val="aa"/>
        <w:ind w:firstLine="360"/>
        <w:jc w:val="both"/>
        <w:rPr>
          <w:b w:val="0"/>
          <w:bCs w:val="0"/>
          <w:sz w:val="28"/>
          <w:szCs w:val="28"/>
        </w:rPr>
      </w:pPr>
      <w:r w:rsidRPr="00AF2650"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 w:rsidRPr="00AF2650">
        <w:rPr>
          <w:b w:val="0"/>
          <w:bCs w:val="0"/>
          <w:sz w:val="28"/>
          <w:szCs w:val="28"/>
        </w:rPr>
        <w:t>Симоновского</w:t>
      </w:r>
      <w:proofErr w:type="spellEnd"/>
      <w:r w:rsidRPr="00AF2650"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 w:rsidRPr="00AF2650"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 w:rsidRPr="00AF2650">
        <w:rPr>
          <w:b w:val="0"/>
          <w:sz w:val="28"/>
          <w:szCs w:val="28"/>
        </w:rPr>
        <w:t>Симоновского</w:t>
      </w:r>
      <w:proofErr w:type="spellEnd"/>
      <w:r w:rsidRPr="00AF2650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(с изменениями от 16.03.2020г. №18)   следующие изменения: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Благоустройство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 w:rsidRPr="00141B1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>(с изменениями от 16.03.2020г. №18)</w:t>
      </w:r>
      <w:r w:rsidRPr="00141B18">
        <w:rPr>
          <w:rFonts w:ascii="Times New Roman" w:hAnsi="Times New Roman"/>
          <w:sz w:val="28"/>
          <w:szCs w:val="28"/>
        </w:rPr>
        <w:t xml:space="preserve">  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7939" w:rsidRPr="00141B18" w:rsidRDefault="00867939" w:rsidP="00867939">
      <w:pPr>
        <w:pStyle w:val="aa"/>
        <w:jc w:val="both"/>
        <w:rPr>
          <w:b w:val="0"/>
          <w:sz w:val="28"/>
          <w:szCs w:val="28"/>
        </w:rPr>
      </w:pPr>
    </w:p>
    <w:p w:rsidR="00867939" w:rsidRPr="00677AD7" w:rsidRDefault="00867939" w:rsidP="00867939">
      <w:pPr>
        <w:pStyle w:val="aa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677AD7">
        <w:rPr>
          <w:bCs w:val="0"/>
          <w:sz w:val="28"/>
          <w:szCs w:val="28"/>
        </w:rPr>
        <w:t xml:space="preserve"> администрации </w:t>
      </w:r>
    </w:p>
    <w:p w:rsidR="00867939" w:rsidRDefault="00867939" w:rsidP="00867939">
      <w:pPr>
        <w:pStyle w:val="aa"/>
        <w:jc w:val="both"/>
        <w:rPr>
          <w:b w:val="0"/>
          <w:bCs w:val="0"/>
          <w:sz w:val="28"/>
          <w:szCs w:val="28"/>
        </w:rPr>
      </w:pPr>
      <w:proofErr w:type="spellStart"/>
      <w:r w:rsidRPr="00677AD7">
        <w:rPr>
          <w:bCs w:val="0"/>
          <w:sz w:val="28"/>
          <w:szCs w:val="28"/>
        </w:rPr>
        <w:t>Симоновского</w:t>
      </w:r>
      <w:proofErr w:type="spellEnd"/>
      <w:r w:rsidRPr="00677AD7">
        <w:rPr>
          <w:bCs w:val="0"/>
          <w:sz w:val="28"/>
          <w:szCs w:val="28"/>
        </w:rPr>
        <w:t xml:space="preserve">     МО                                                          </w:t>
      </w:r>
      <w:proofErr w:type="spellStart"/>
      <w:r>
        <w:rPr>
          <w:bCs w:val="0"/>
          <w:sz w:val="28"/>
          <w:szCs w:val="28"/>
        </w:rPr>
        <w:t>О.Н.Бирюльцова</w:t>
      </w:r>
      <w:proofErr w:type="spellEnd"/>
      <w:r w:rsidRPr="00677AD7">
        <w:rPr>
          <w:b w:val="0"/>
          <w:bCs w:val="0"/>
          <w:sz w:val="28"/>
          <w:szCs w:val="28"/>
        </w:rPr>
        <w:t xml:space="preserve">   </w:t>
      </w:r>
    </w:p>
    <w:p w:rsidR="00867939" w:rsidRPr="00AB4E6B" w:rsidRDefault="00867939" w:rsidP="00867939">
      <w:pPr>
        <w:pStyle w:val="aa"/>
        <w:jc w:val="both"/>
        <w:rPr>
          <w:b w:val="0"/>
          <w:bCs w:val="0"/>
          <w:sz w:val="28"/>
          <w:szCs w:val="28"/>
        </w:rPr>
      </w:pPr>
      <w:r w:rsidRPr="00AB4E6B"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2F7883">
        <w:rPr>
          <w:b w:val="0"/>
          <w:bCs w:val="0"/>
          <w:sz w:val="28"/>
          <w:szCs w:val="28"/>
        </w:rPr>
        <w:t xml:space="preserve">    </w:t>
      </w:r>
      <w:r w:rsidRPr="00AB4E6B">
        <w:rPr>
          <w:b w:val="0"/>
          <w:sz w:val="22"/>
          <w:szCs w:val="22"/>
        </w:rPr>
        <w:t>Приложение</w:t>
      </w:r>
      <w:r w:rsidRPr="00AB4E6B">
        <w:rPr>
          <w:b w:val="0"/>
          <w:sz w:val="22"/>
          <w:szCs w:val="22"/>
        </w:rPr>
        <w:br/>
        <w:t>                                                                          </w:t>
      </w:r>
      <w:r>
        <w:rPr>
          <w:b w:val="0"/>
          <w:sz w:val="22"/>
          <w:szCs w:val="22"/>
        </w:rPr>
        <w:t xml:space="preserve">             </w:t>
      </w:r>
      <w:r w:rsidR="002F7883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</w:t>
      </w:r>
      <w:r w:rsidRPr="00AB4E6B">
        <w:rPr>
          <w:b w:val="0"/>
          <w:sz w:val="22"/>
          <w:szCs w:val="22"/>
        </w:rPr>
        <w:t>к постановлению Администрации</w:t>
      </w:r>
    </w:p>
    <w:p w:rsidR="00867939" w:rsidRPr="00AB4E6B" w:rsidRDefault="00867939" w:rsidP="00867939">
      <w:pPr>
        <w:pStyle w:val="a9"/>
        <w:rPr>
          <w:rFonts w:ascii="Times New Roman" w:hAnsi="Times New Roman"/>
          <w:color w:val="000000"/>
        </w:rPr>
      </w:pPr>
      <w:r w:rsidRPr="00AB4E6B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proofErr w:type="spellStart"/>
      <w:r w:rsidRPr="00AB4E6B">
        <w:rPr>
          <w:rFonts w:ascii="Times New Roman" w:hAnsi="Times New Roman"/>
        </w:rPr>
        <w:t>Симоновского</w:t>
      </w:r>
      <w:proofErr w:type="spellEnd"/>
      <w:r w:rsidRPr="00AB4E6B">
        <w:rPr>
          <w:rFonts w:ascii="Times New Roman" w:hAnsi="Times New Roman"/>
        </w:rPr>
        <w:t xml:space="preserve">  муниципального образования</w:t>
      </w:r>
    </w:p>
    <w:p w:rsidR="00867939" w:rsidRDefault="00867939" w:rsidP="00867939">
      <w:pPr>
        <w:pStyle w:val="a9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AB4E6B">
        <w:rPr>
          <w:rFonts w:ascii="Times New Roman" w:hAnsi="Times New Roman"/>
        </w:rPr>
        <w:t>Калининского муниципального района</w:t>
      </w:r>
    </w:p>
    <w:p w:rsidR="00867939" w:rsidRPr="00AB4E6B" w:rsidRDefault="00867939" w:rsidP="00867939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от  16.01.2020г. №04 (с изменениями</w:t>
      </w:r>
      <w:proofErr w:type="gramEnd"/>
    </w:p>
    <w:p w:rsidR="00867939" w:rsidRPr="00AB4E6B" w:rsidRDefault="00867939" w:rsidP="0086793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AB4E6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от 16.03</w:t>
      </w:r>
      <w:r w:rsidRPr="00AB4E6B">
        <w:rPr>
          <w:rFonts w:ascii="Times New Roman" w:hAnsi="Times New Roman"/>
        </w:rPr>
        <w:t>.2020г. №</w:t>
      </w:r>
      <w:r>
        <w:rPr>
          <w:rFonts w:ascii="Times New Roman" w:hAnsi="Times New Roman"/>
        </w:rPr>
        <w:t>18, от 15.04.2020г. №35</w:t>
      </w:r>
      <w:proofErr w:type="gramStart"/>
      <w:r>
        <w:rPr>
          <w:rFonts w:ascii="Times New Roman" w:hAnsi="Times New Roman"/>
        </w:rPr>
        <w:t xml:space="preserve"> )</w:t>
      </w:r>
      <w:proofErr w:type="gramEnd"/>
    </w:p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</w:t>
      </w:r>
    </w:p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</w:rPr>
      </w:pP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proofErr w:type="spellStart"/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67939" w:rsidRPr="00AB24F8" w:rsidTr="00706771">
        <w:trPr>
          <w:trHeight w:val="137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867939" w:rsidRPr="00AB24F8" w:rsidRDefault="00867939" w:rsidP="00706771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7939" w:rsidRPr="00AB24F8" w:rsidRDefault="00867939" w:rsidP="00706771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Источники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финансирования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939" w:rsidRPr="00AB24F8" w:rsidRDefault="00867939" w:rsidP="0070677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-  2676,9 т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ыс. рублей</w:t>
            </w:r>
          </w:p>
          <w:p w:rsidR="00867939" w:rsidRPr="00AB24F8" w:rsidRDefault="00867939" w:rsidP="0070677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Введение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867939" w:rsidRPr="00AB24F8" w:rsidRDefault="00867939" w:rsidP="00867939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B24F8">
        <w:rPr>
          <w:rFonts w:ascii="Times New Roman" w:hAnsi="Times New Roman"/>
          <w:color w:val="000000"/>
          <w:sz w:val="24"/>
          <w:szCs w:val="24"/>
        </w:rP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требующих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ухода, формовочной обрезки, уборки.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867939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Дороги сельского поселения – это грунтовые дороги.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формирование среды, благоприятной для проживания населения;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повышение уровня благоустройства территорий, улучшение подходов и подъездов к жилым домам;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- формирование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24F8">
        <w:rPr>
          <w:rFonts w:ascii="Times New Roman" w:hAnsi="Times New Roman"/>
          <w:color w:val="000000"/>
          <w:sz w:val="24"/>
          <w:szCs w:val="24"/>
        </w:rPr>
        <w:t>культурно-досуговой</w:t>
      </w:r>
      <w:proofErr w:type="spellEnd"/>
      <w:r w:rsidRPr="00AB24F8">
        <w:rPr>
          <w:rFonts w:ascii="Times New Roman" w:hAnsi="Times New Roman"/>
          <w:color w:val="000000"/>
          <w:sz w:val="24"/>
          <w:szCs w:val="24"/>
        </w:rPr>
        <w:t xml:space="preserve"> и воспитательной среды для молодежи;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произвести  ремонт дорог;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установить детские площадки;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произвести удаление сухостойных, больных и аварийных деревьев;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содержание уличного освещения;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- завоз песка для песочниц и спортивных площадок;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867939" w:rsidRPr="00AB24F8" w:rsidRDefault="00867939" w:rsidP="00867939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867939" w:rsidRPr="00AB24F8" w:rsidRDefault="00867939" w:rsidP="00867939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–ф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  управления  программой  и </w:t>
      </w:r>
      <w:proofErr w:type="gramStart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ее реализации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Система организации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исполнением Программы: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 и финансовым исполнением.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867939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867939" w:rsidRPr="009A5953" w:rsidRDefault="00867939" w:rsidP="00867939">
      <w:pPr>
        <w:spacing w:before="274" w:after="27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595568">
        <w:rPr>
          <w:rFonts w:ascii="Times New Roman" w:hAnsi="Times New Roman"/>
          <w:b/>
          <w:sz w:val="24"/>
          <w:szCs w:val="24"/>
        </w:rPr>
        <w:t>Приложение к муниципальной программе</w:t>
      </w:r>
    </w:p>
    <w:p w:rsidR="00867939" w:rsidRPr="00595568" w:rsidRDefault="00867939" w:rsidP="008679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95568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867939" w:rsidRDefault="00867939" w:rsidP="008679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95568">
        <w:rPr>
          <w:rFonts w:ascii="Times New Roman" w:hAnsi="Times New Roman"/>
          <w:b/>
          <w:sz w:val="24"/>
          <w:szCs w:val="24"/>
        </w:rPr>
        <w:t xml:space="preserve">« Благоустройство </w:t>
      </w:r>
      <w:proofErr w:type="spellStart"/>
      <w:r w:rsidRPr="00595568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595568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2020-2022 г.г.» </w:t>
      </w:r>
    </w:p>
    <w:p w:rsidR="00867939" w:rsidRPr="00595568" w:rsidRDefault="00867939" w:rsidP="008679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015" w:type="dxa"/>
        <w:tblInd w:w="-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84"/>
        <w:gridCol w:w="2552"/>
        <w:gridCol w:w="1134"/>
        <w:gridCol w:w="992"/>
        <w:gridCol w:w="992"/>
        <w:gridCol w:w="1276"/>
        <w:gridCol w:w="1276"/>
        <w:gridCol w:w="1276"/>
        <w:gridCol w:w="1228"/>
      </w:tblGrid>
      <w:tr w:rsidR="00867939" w:rsidRPr="001C0E0D" w:rsidTr="00706771">
        <w:tc>
          <w:tcPr>
            <w:tcW w:w="1005" w:type="dxa"/>
            <w:vMerge w:val="restart"/>
            <w:tcBorders>
              <w:top w:val="nil"/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867939" w:rsidRDefault="00867939" w:rsidP="007067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</w:tcPr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6"/>
          </w:tcPr>
          <w:p w:rsidR="00867939" w:rsidRPr="001C0E0D" w:rsidRDefault="00867939" w:rsidP="0070677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 (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proofErr w:type="gram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768,0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897,4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867939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67939" w:rsidRPr="001C0E0D" w:rsidTr="00706771">
        <w:tc>
          <w:tcPr>
            <w:tcW w:w="1005" w:type="dxa"/>
            <w:vMerge/>
            <w:tcBorders>
              <w:bottom w:val="nil"/>
              <w:righ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6948,3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2676,9</w:t>
            </w:r>
          </w:p>
        </w:tc>
        <w:tc>
          <w:tcPr>
            <w:tcW w:w="992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867939" w:rsidRPr="001C0E0D" w:rsidRDefault="00867939" w:rsidP="0070677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1A28" w:rsidRDefault="00611A28"/>
    <w:sectPr w:rsidR="00611A28" w:rsidSect="009A5953">
      <w:headerReference w:type="default" r:id="rId6"/>
      <w:footerReference w:type="default" r:id="rId7"/>
      <w:pgSz w:w="11906" w:h="16838"/>
      <w:pgMar w:top="11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611A28">
    <w:pPr>
      <w:pStyle w:val="a6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2F7883">
      <w:rPr>
        <w:noProof/>
      </w:rPr>
      <w:t>2</w:t>
    </w:r>
    <w:r>
      <w:fldChar w:fldCharType="end"/>
    </w:r>
  </w:p>
  <w:p w:rsidR="00597C4E" w:rsidRDefault="00611A2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611A28">
    <w:pPr>
      <w:pStyle w:val="a3"/>
    </w:pPr>
  </w:p>
  <w:p w:rsidR="00BB5047" w:rsidRDefault="00611A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7939"/>
    <w:rsid w:val="002F7883"/>
    <w:rsid w:val="00611A28"/>
    <w:rsid w:val="0086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9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39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86793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79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86793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867939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67939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8679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86793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86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86793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2020-04-20T07:41:00Z</cp:lastPrinted>
  <dcterms:created xsi:type="dcterms:W3CDTF">2020-04-20T07:40:00Z</dcterms:created>
  <dcterms:modified xsi:type="dcterms:W3CDTF">2020-04-20T07:41:00Z</dcterms:modified>
</cp:coreProperties>
</file>