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F4" w:rsidRPr="00D31EF4" w:rsidRDefault="00D31EF4" w:rsidP="00D31EF4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u w:val="single"/>
          <w:lang w:eastAsia="ru-RU"/>
        </w:rPr>
      </w:pPr>
      <w:r w:rsidRPr="00D31EF4">
        <w:rPr>
          <w:rFonts w:ascii="Arial" w:eastAsia="Times New Roman" w:hAnsi="Arial" w:cs="Arial"/>
          <w:b/>
          <w:bCs/>
          <w:color w:val="171FEF"/>
          <w:sz w:val="27"/>
          <w:szCs w:val="27"/>
          <w:u w:val="single"/>
          <w:lang w:eastAsia="ru-RU"/>
        </w:rPr>
        <w:t>Не жгите сухую траву, камыш и мусор!</w:t>
      </w:r>
      <w:r w:rsidRPr="00D31EF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br/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Загорания сухой травы и бесконтрольное сжигание мусора – ежегодная весенняя проблема. В это время пожарные подразделения выезжают на тушение травы и мусора от 3 до 10 раз в сутки. Порой боевые расчеты не успевают возвращаться в пожарные части, переезжая с одного вызова на другой.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85875" cy="990600"/>
            <wp:effectExtent l="19050" t="0" r="9525" b="0"/>
            <wp:docPr id="1" name="Рисунок 1" descr="20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.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Весной и осенью часто можно увидеть жуткие картины - горит сухая трава, которую заботливо подожгли для, так называемой, "очистки" и "удобрения".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Травяной пал – это настоящее стихийное бедствие.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Лысогорскому</w:t>
      </w:r>
      <w:proofErr w:type="spellEnd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Самойловскому</w:t>
      </w:r>
      <w:proofErr w:type="spellEnd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районам Саратовской области УНД и </w:t>
      </w:r>
      <w:proofErr w:type="gramStart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</w:t>
      </w:r>
      <w:proofErr w:type="gramEnd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Главного управления МЧС России по Саратовской области обращается к населению! Помните, что убирать сухую траву и мусор с территории нужно таким образом, чтобы не допустить возгорания. Будьте осторожны с открытым огнем, не разводите костры вблизи зданий и строений, не сжигайте сухую траву и мусор! Также стоит быть аккуратными автомобилистам. Не бросайте из окон своих авто не затушенные сигареты!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Помните, что огонь с сухой травы может легко перекинуться на жилые дома и строения, а также лесные массивы, став причиной серьезного пожара, который может нанести значительный материальный ущерб!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Также, </w:t>
      </w:r>
      <w:proofErr w:type="gramStart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согласно Кодекса</w:t>
      </w:r>
      <w:proofErr w:type="gramEnd"/>
      <w:r w:rsidRPr="00D31EF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об административных правонарушениях РФ, нарушение требований пожарной безопасности влечет за собой для граждан наложение административного штрафа в размере до 3000 рублей, для должностных лиц - административный штраф в размере до 15000 рублей, на лиц, осуществляющих предпринимательскую деятельность – до 30000 рублей.</w:t>
      </w:r>
    </w:p>
    <w:p w:rsidR="00D31EF4" w:rsidRPr="00D31EF4" w:rsidRDefault="00D31EF4" w:rsidP="00D31E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18"/>
          <w:lang w:eastAsia="ru-RU"/>
        </w:rPr>
      </w:pPr>
      <w:r w:rsidRPr="00D31EF4">
        <w:rPr>
          <w:rFonts w:ascii="Times New Roman" w:eastAsia="Times New Roman" w:hAnsi="Times New Roman" w:cs="Times New Roman"/>
          <w:b/>
          <w:bCs/>
          <w:color w:val="FF0000"/>
          <w:sz w:val="24"/>
          <w:szCs w:val="18"/>
          <w:lang w:eastAsia="ru-RU"/>
        </w:rPr>
        <w:t>ПОМНИТЕ! Только строгое соблюдение правил пожарной безопасности может предупредить пожары и не допустить больших материальных затрат!</w:t>
      </w:r>
    </w:p>
    <w:p w:rsidR="00975043" w:rsidRPr="00D31EF4" w:rsidRDefault="00975043">
      <w:pPr>
        <w:rPr>
          <w:rFonts w:ascii="Times New Roman" w:hAnsi="Times New Roman" w:cs="Times New Roman"/>
          <w:sz w:val="32"/>
        </w:rPr>
      </w:pPr>
    </w:p>
    <w:sectPr w:rsidR="00975043" w:rsidRPr="00D31EF4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F4"/>
    <w:rsid w:val="00975043"/>
    <w:rsid w:val="00D31EF4"/>
    <w:rsid w:val="00E5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D31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E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31EF4"/>
  </w:style>
  <w:style w:type="paragraph" w:styleId="a3">
    <w:name w:val="Normal (Web)"/>
    <w:basedOn w:val="a"/>
    <w:uiPriority w:val="99"/>
    <w:semiHidden/>
    <w:unhideWhenUsed/>
    <w:rsid w:val="00D3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2020-04-20T11:46:00Z</dcterms:created>
  <dcterms:modified xsi:type="dcterms:W3CDTF">2020-04-20T11:54:00Z</dcterms:modified>
</cp:coreProperties>
</file>