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774656" w:rsidRDefault="000C6F68" w:rsidP="000C6F68">
      <w:pPr>
        <w:jc w:val="cente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Pr="00774656">
        <w:rPr>
          <w:b/>
          <w:sz w:val="24"/>
          <w:szCs w:val="24"/>
        </w:rPr>
        <w:t>АДМИНИСТРАЦИЯ</w:t>
      </w:r>
    </w:p>
    <w:p w:rsidR="000C6F68" w:rsidRPr="00774656" w:rsidRDefault="000C6F68" w:rsidP="000C6F68">
      <w:pPr>
        <w:jc w:val="center"/>
        <w:rPr>
          <w:b/>
          <w:sz w:val="24"/>
          <w:szCs w:val="24"/>
        </w:rPr>
      </w:pPr>
      <w:r w:rsidRPr="00774656">
        <w:rPr>
          <w:b/>
          <w:sz w:val="24"/>
          <w:szCs w:val="24"/>
        </w:rPr>
        <w:t>СИМОНОВСКОГО  МУНИЦИПАЛЬНОГО  ОБРАЗОВАНИЯ</w:t>
      </w:r>
    </w:p>
    <w:p w:rsidR="000C6F68" w:rsidRPr="00774656" w:rsidRDefault="000C6F68" w:rsidP="000C6F68">
      <w:pPr>
        <w:jc w:val="center"/>
        <w:rPr>
          <w:b/>
          <w:sz w:val="24"/>
          <w:szCs w:val="24"/>
        </w:rPr>
      </w:pPr>
      <w:r w:rsidRPr="00774656">
        <w:rPr>
          <w:b/>
          <w:sz w:val="24"/>
          <w:szCs w:val="24"/>
        </w:rPr>
        <w:t xml:space="preserve">КАЛИНИНСКОГО  МУНЦИИПАЛЬНОГО РАЙОНА </w:t>
      </w:r>
    </w:p>
    <w:p w:rsidR="000C6F68" w:rsidRPr="00774656" w:rsidRDefault="000C6F68" w:rsidP="000C6F68">
      <w:pPr>
        <w:jc w:val="center"/>
        <w:rPr>
          <w:b/>
          <w:sz w:val="24"/>
          <w:szCs w:val="24"/>
        </w:rPr>
      </w:pPr>
      <w:r w:rsidRPr="00774656">
        <w:rPr>
          <w:b/>
          <w:sz w:val="24"/>
          <w:szCs w:val="24"/>
        </w:rPr>
        <w:t>САРАТОВСКОЙ ОБЛАСТИ</w:t>
      </w:r>
    </w:p>
    <w:p w:rsidR="000C6F68" w:rsidRDefault="00DA55A8" w:rsidP="00F5600F">
      <w:pPr>
        <w:jc w:val="right"/>
        <w:rPr>
          <w:b/>
          <w:sz w:val="28"/>
          <w:szCs w:val="28"/>
        </w:rPr>
      </w:pPr>
      <w:r>
        <w:rPr>
          <w:b/>
          <w:sz w:val="28"/>
          <w:szCs w:val="28"/>
        </w:rPr>
        <w:t xml:space="preserve"> </w:t>
      </w:r>
      <w:r w:rsidR="00A63C5D">
        <w:rPr>
          <w:b/>
          <w:sz w:val="28"/>
          <w:szCs w:val="28"/>
        </w:rPr>
        <w:t xml:space="preserve"> </w:t>
      </w:r>
      <w:r w:rsidR="00BD6C0A">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DA55A8" w:rsidP="000C6F68">
      <w:pPr>
        <w:rPr>
          <w:b/>
          <w:sz w:val="24"/>
          <w:szCs w:val="24"/>
        </w:rPr>
      </w:pPr>
      <w:r>
        <w:rPr>
          <w:sz w:val="24"/>
          <w:szCs w:val="24"/>
        </w:rPr>
        <w:t xml:space="preserve">от  28 декабря </w:t>
      </w:r>
      <w:r w:rsidR="000C6F68" w:rsidRPr="001131AB">
        <w:rPr>
          <w:sz w:val="24"/>
          <w:szCs w:val="24"/>
        </w:rPr>
        <w:t>202</w:t>
      </w:r>
      <w:r w:rsidR="00AC531F">
        <w:rPr>
          <w:sz w:val="24"/>
          <w:szCs w:val="24"/>
        </w:rPr>
        <w:t>4</w:t>
      </w:r>
      <w:r w:rsidR="000C6F68" w:rsidRPr="001131AB">
        <w:rPr>
          <w:sz w:val="24"/>
          <w:szCs w:val="24"/>
        </w:rPr>
        <w:t xml:space="preserve"> года                    </w:t>
      </w:r>
      <w:r w:rsidR="002E4AEE">
        <w:rPr>
          <w:sz w:val="24"/>
          <w:szCs w:val="24"/>
        </w:rPr>
        <w:t xml:space="preserve">       </w:t>
      </w:r>
      <w:r>
        <w:rPr>
          <w:sz w:val="24"/>
          <w:szCs w:val="24"/>
        </w:rPr>
        <w:t xml:space="preserve">      </w:t>
      </w:r>
      <w:r w:rsidR="000C6F68" w:rsidRPr="001131AB">
        <w:rPr>
          <w:sz w:val="24"/>
          <w:szCs w:val="24"/>
        </w:rPr>
        <w:t xml:space="preserve">№ </w:t>
      </w:r>
      <w:r>
        <w:rPr>
          <w:sz w:val="24"/>
          <w:szCs w:val="24"/>
        </w:rPr>
        <w:t>129</w:t>
      </w:r>
      <w:r w:rsidR="000C6F68" w:rsidRPr="001131AB">
        <w:rPr>
          <w:sz w:val="24"/>
          <w:szCs w:val="24"/>
        </w:rPr>
        <w:t xml:space="preserve">                </w:t>
      </w:r>
      <w:r w:rsidR="002E4AEE">
        <w:rPr>
          <w:sz w:val="24"/>
          <w:szCs w:val="24"/>
        </w:rPr>
        <w:t xml:space="preserve">             </w:t>
      </w:r>
      <w:r>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06434" w:rsidRPr="00BD587B" w:rsidRDefault="00587414" w:rsidP="00587414">
      <w:pPr>
        <w:jc w:val="center"/>
        <w:rPr>
          <w:b/>
          <w:sz w:val="27"/>
          <w:szCs w:val="27"/>
        </w:rPr>
      </w:pPr>
      <w:r>
        <w:rPr>
          <w:b/>
          <w:sz w:val="25"/>
          <w:szCs w:val="25"/>
        </w:rPr>
        <w:t xml:space="preserve"> </w:t>
      </w:r>
      <w:r w:rsidRPr="00BD587B">
        <w:rPr>
          <w:b/>
          <w:sz w:val="27"/>
          <w:szCs w:val="27"/>
        </w:rPr>
        <w:t xml:space="preserve">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w:t>
      </w:r>
    </w:p>
    <w:p w:rsidR="00587414" w:rsidRPr="00BD587B" w:rsidRDefault="00587414" w:rsidP="00406434">
      <w:pPr>
        <w:jc w:val="center"/>
        <w:rPr>
          <w:b/>
          <w:sz w:val="27"/>
          <w:szCs w:val="27"/>
        </w:rPr>
      </w:pPr>
      <w:r w:rsidRPr="00BD587B">
        <w:rPr>
          <w:b/>
          <w:sz w:val="27"/>
          <w:szCs w:val="27"/>
        </w:rPr>
        <w:t xml:space="preserve">Саратовской области </w:t>
      </w:r>
      <w:r w:rsidR="00406434" w:rsidRPr="00BD587B">
        <w:rPr>
          <w:b/>
          <w:sz w:val="27"/>
          <w:szCs w:val="27"/>
        </w:rPr>
        <w:t xml:space="preserve"> </w:t>
      </w:r>
      <w:r w:rsidR="00972C72" w:rsidRPr="00BD587B">
        <w:rPr>
          <w:b/>
          <w:sz w:val="27"/>
          <w:szCs w:val="27"/>
        </w:rPr>
        <w:t>на 2025-2027</w:t>
      </w:r>
      <w:r w:rsidRPr="00BD587B">
        <w:rPr>
          <w:b/>
          <w:sz w:val="27"/>
          <w:szCs w:val="27"/>
        </w:rPr>
        <w:t xml:space="preserve"> годы»</w:t>
      </w:r>
    </w:p>
    <w:p w:rsidR="00587414" w:rsidRPr="00BD587B" w:rsidRDefault="00587414" w:rsidP="00587414">
      <w:pPr>
        <w:rPr>
          <w:b/>
          <w:sz w:val="27"/>
          <w:szCs w:val="27"/>
        </w:rPr>
      </w:pPr>
    </w:p>
    <w:p w:rsidR="00587414" w:rsidRPr="00BD587B" w:rsidRDefault="00587414" w:rsidP="00587414">
      <w:pPr>
        <w:ind w:firstLine="567"/>
        <w:jc w:val="both"/>
        <w:rPr>
          <w:sz w:val="27"/>
          <w:szCs w:val="27"/>
        </w:rPr>
      </w:pPr>
      <w:r w:rsidRPr="00BD587B">
        <w:rPr>
          <w:sz w:val="27"/>
          <w:szCs w:val="27"/>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Pr="00BD587B">
        <w:rPr>
          <w:color w:val="000000" w:themeColor="text1"/>
          <w:sz w:val="27"/>
          <w:szCs w:val="27"/>
          <w:shd w:val="clear" w:color="auto" w:fill="FFFFFF"/>
        </w:rPr>
        <w:t>Законом Саратовской области от 30 сентября 2014 г. N 108-ЗСО</w:t>
      </w:r>
      <w:r w:rsidRPr="00BD587B">
        <w:rPr>
          <w:color w:val="000000" w:themeColor="text1"/>
          <w:sz w:val="27"/>
          <w:szCs w:val="27"/>
        </w:rPr>
        <w:t xml:space="preserve"> </w:t>
      </w:r>
      <w:r w:rsidRPr="00BD587B">
        <w:rPr>
          <w:color w:val="000000" w:themeColor="text1"/>
          <w:sz w:val="27"/>
          <w:szCs w:val="27"/>
          <w:shd w:val="clear" w:color="auto" w:fill="FFFFFF"/>
        </w:rPr>
        <w:t>"О вопросах местного значения сельских поселений Саратовской области"</w:t>
      </w:r>
      <w:r w:rsidRPr="00BD587B">
        <w:rPr>
          <w:sz w:val="27"/>
          <w:szCs w:val="27"/>
        </w:rPr>
        <w:t>, Уставом Симоновского муниципального образования,</w:t>
      </w:r>
    </w:p>
    <w:p w:rsidR="00587414" w:rsidRPr="00BD587B" w:rsidRDefault="00587414" w:rsidP="00587414">
      <w:pPr>
        <w:ind w:firstLine="567"/>
        <w:jc w:val="both"/>
        <w:rPr>
          <w:b/>
          <w:sz w:val="27"/>
          <w:szCs w:val="27"/>
        </w:rPr>
      </w:pPr>
      <w:r w:rsidRPr="00BD587B">
        <w:rPr>
          <w:b/>
          <w:sz w:val="27"/>
          <w:szCs w:val="27"/>
        </w:rPr>
        <w:t xml:space="preserve"> ПОСТАНОВЛЯЕТ:</w:t>
      </w:r>
    </w:p>
    <w:p w:rsidR="00587414" w:rsidRPr="00BD587B" w:rsidRDefault="00587414" w:rsidP="00587414">
      <w:pPr>
        <w:ind w:firstLine="567"/>
        <w:jc w:val="both"/>
        <w:rPr>
          <w:b/>
          <w:sz w:val="27"/>
          <w:szCs w:val="27"/>
        </w:rPr>
      </w:pPr>
    </w:p>
    <w:p w:rsidR="00587414" w:rsidRPr="00BD587B" w:rsidRDefault="00587414" w:rsidP="00587414">
      <w:pPr>
        <w:ind w:firstLine="567"/>
        <w:jc w:val="both"/>
        <w:rPr>
          <w:b/>
          <w:sz w:val="27"/>
          <w:szCs w:val="27"/>
        </w:rPr>
      </w:pPr>
      <w:r w:rsidRPr="00BD587B">
        <w:rPr>
          <w:sz w:val="27"/>
          <w:szCs w:val="27"/>
        </w:rPr>
        <w:t>1.Утвердить муниципальную программу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w:t>
      </w:r>
      <w:r w:rsidR="00972C72" w:rsidRPr="00BD587B">
        <w:rPr>
          <w:sz w:val="27"/>
          <w:szCs w:val="27"/>
        </w:rPr>
        <w:t>йона Саратовской области на 2025-2027</w:t>
      </w:r>
      <w:r w:rsidRPr="00BD587B">
        <w:rPr>
          <w:sz w:val="27"/>
          <w:szCs w:val="27"/>
        </w:rPr>
        <w:t xml:space="preserve"> годы согласно приложению.</w:t>
      </w:r>
    </w:p>
    <w:p w:rsidR="00587414" w:rsidRPr="00BD587B" w:rsidRDefault="00587414" w:rsidP="00587414">
      <w:pPr>
        <w:ind w:firstLine="567"/>
        <w:jc w:val="both"/>
        <w:rPr>
          <w:sz w:val="27"/>
          <w:szCs w:val="27"/>
        </w:rPr>
      </w:pPr>
      <w:r w:rsidRPr="00BD587B">
        <w:rPr>
          <w:sz w:val="27"/>
          <w:szCs w:val="27"/>
        </w:rPr>
        <w:t>2. Настоящее постановление вступает в силу после его официального опубликования (обнародова</w:t>
      </w:r>
      <w:r w:rsidR="00972C72" w:rsidRPr="00BD587B">
        <w:rPr>
          <w:sz w:val="27"/>
          <w:szCs w:val="27"/>
        </w:rPr>
        <w:t>ния), но не ранее 01 января 2025</w:t>
      </w:r>
      <w:r w:rsidRPr="00BD587B">
        <w:rPr>
          <w:sz w:val="27"/>
          <w:szCs w:val="27"/>
        </w:rPr>
        <w:t xml:space="preserve"> года.</w:t>
      </w:r>
    </w:p>
    <w:p w:rsidR="00587414" w:rsidRPr="00BD587B" w:rsidRDefault="00587414" w:rsidP="00587414">
      <w:pPr>
        <w:ind w:firstLine="567"/>
        <w:jc w:val="both"/>
        <w:rPr>
          <w:b/>
          <w:sz w:val="27"/>
          <w:szCs w:val="27"/>
        </w:rPr>
      </w:pPr>
      <w:r w:rsidRPr="00BD587B">
        <w:rPr>
          <w:sz w:val="27"/>
          <w:szCs w:val="27"/>
        </w:rPr>
        <w:t>3. Контроль за исполнением настоящего постановления оставляю за собой</w:t>
      </w:r>
    </w:p>
    <w:p w:rsidR="00587414" w:rsidRPr="00BD587B" w:rsidRDefault="00587414" w:rsidP="00587414">
      <w:pPr>
        <w:pStyle w:val="23"/>
        <w:ind w:firstLine="567"/>
        <w:rPr>
          <w:b w:val="0"/>
          <w:sz w:val="27"/>
          <w:szCs w:val="27"/>
        </w:rPr>
      </w:pPr>
    </w:p>
    <w:p w:rsidR="00587414" w:rsidRPr="00BD587B" w:rsidRDefault="00587414" w:rsidP="00587414">
      <w:pPr>
        <w:pStyle w:val="23"/>
        <w:ind w:firstLine="567"/>
        <w:rPr>
          <w:b w:val="0"/>
          <w:sz w:val="27"/>
          <w:szCs w:val="27"/>
        </w:rPr>
      </w:pPr>
    </w:p>
    <w:p w:rsidR="00587414" w:rsidRPr="00BD587B" w:rsidRDefault="009C7B38" w:rsidP="00587414">
      <w:pPr>
        <w:jc w:val="both"/>
        <w:rPr>
          <w:b/>
          <w:sz w:val="27"/>
          <w:szCs w:val="27"/>
        </w:rPr>
      </w:pPr>
      <w:r w:rsidRPr="00BD587B">
        <w:rPr>
          <w:b/>
          <w:sz w:val="27"/>
          <w:szCs w:val="27"/>
        </w:rPr>
        <w:t xml:space="preserve">Глава  </w:t>
      </w:r>
      <w:r w:rsidR="00587414" w:rsidRPr="00BD587B">
        <w:rPr>
          <w:b/>
          <w:sz w:val="27"/>
          <w:szCs w:val="27"/>
        </w:rPr>
        <w:t xml:space="preserve"> администрации </w:t>
      </w:r>
    </w:p>
    <w:p w:rsidR="00587414" w:rsidRPr="00BD587B" w:rsidRDefault="00587414" w:rsidP="00587414">
      <w:pPr>
        <w:jc w:val="both"/>
        <w:rPr>
          <w:b/>
          <w:sz w:val="27"/>
          <w:szCs w:val="27"/>
        </w:rPr>
      </w:pPr>
      <w:r w:rsidRPr="00BD587B">
        <w:rPr>
          <w:b/>
          <w:sz w:val="27"/>
          <w:szCs w:val="27"/>
        </w:rPr>
        <w:t xml:space="preserve">Симоновского МО                                                      </w:t>
      </w:r>
      <w:r w:rsidR="00972C72" w:rsidRPr="00BD587B">
        <w:rPr>
          <w:b/>
          <w:sz w:val="27"/>
          <w:szCs w:val="27"/>
        </w:rPr>
        <w:t xml:space="preserve">    </w:t>
      </w:r>
      <w:r w:rsidR="00B010E6" w:rsidRPr="00BD587B">
        <w:rPr>
          <w:b/>
          <w:sz w:val="27"/>
          <w:szCs w:val="27"/>
        </w:rPr>
        <w:t xml:space="preserve">       </w:t>
      </w:r>
      <w:r w:rsidR="00972C72" w:rsidRPr="00BD587B">
        <w:rPr>
          <w:b/>
          <w:sz w:val="27"/>
          <w:szCs w:val="27"/>
        </w:rPr>
        <w:t xml:space="preserve"> </w:t>
      </w:r>
      <w:r w:rsidR="009C7B38" w:rsidRPr="00BD587B">
        <w:rPr>
          <w:b/>
          <w:sz w:val="27"/>
          <w:szCs w:val="27"/>
        </w:rPr>
        <w:t xml:space="preserve"> С,Н.Кузенков</w:t>
      </w:r>
    </w:p>
    <w:p w:rsidR="00587414" w:rsidRPr="00BD587B" w:rsidRDefault="00587414" w:rsidP="00587414">
      <w:pPr>
        <w:jc w:val="both"/>
        <w:rPr>
          <w:b/>
          <w:sz w:val="27"/>
          <w:szCs w:val="27"/>
        </w:rPr>
      </w:pPr>
    </w:p>
    <w:p w:rsidR="00103857" w:rsidRPr="00BD587B" w:rsidRDefault="00103857" w:rsidP="00D53716">
      <w:pPr>
        <w:jc w:val="both"/>
        <w:rPr>
          <w:sz w:val="27"/>
          <w:szCs w:val="27"/>
        </w:rPr>
      </w:pPr>
    </w:p>
    <w:p w:rsidR="00EF605D" w:rsidRPr="00BD587B" w:rsidRDefault="00972C72" w:rsidP="000C6F68">
      <w:pPr>
        <w:rPr>
          <w:sz w:val="27"/>
          <w:szCs w:val="27"/>
        </w:rPr>
      </w:pPr>
      <w:r w:rsidRPr="00BD587B">
        <w:rPr>
          <w:b/>
          <w:sz w:val="27"/>
          <w:szCs w:val="27"/>
        </w:rPr>
        <w:t xml:space="preserve"> </w:t>
      </w:r>
    </w:p>
    <w:p w:rsidR="000C6F68" w:rsidRPr="00BD587B" w:rsidRDefault="00360048" w:rsidP="000C6F68">
      <w:pPr>
        <w:rPr>
          <w:sz w:val="27"/>
          <w:szCs w:val="27"/>
        </w:rPr>
      </w:pPr>
      <w:r w:rsidRPr="00BD587B">
        <w:rPr>
          <w:sz w:val="27"/>
          <w:szCs w:val="27"/>
        </w:rPr>
        <w:t xml:space="preserve"> </w:t>
      </w:r>
    </w:p>
    <w:p w:rsidR="000C6F68" w:rsidRPr="00BD587B" w:rsidRDefault="000C6F68" w:rsidP="000C6F68">
      <w:pPr>
        <w:rPr>
          <w:b/>
          <w:sz w:val="27"/>
          <w:szCs w:val="27"/>
        </w:rPr>
      </w:pPr>
      <w:r w:rsidRPr="00BD587B">
        <w:rPr>
          <w:b/>
          <w:sz w:val="27"/>
          <w:szCs w:val="27"/>
        </w:rPr>
        <w:t xml:space="preserve">                                                                                              </w:t>
      </w:r>
    </w:p>
    <w:p w:rsidR="000C6F68" w:rsidRPr="00BD587B" w:rsidRDefault="000C6F68" w:rsidP="000C6F68">
      <w:pPr>
        <w:rPr>
          <w:b/>
          <w:sz w:val="27"/>
          <w:szCs w:val="27"/>
        </w:rPr>
      </w:pPr>
    </w:p>
    <w:p w:rsidR="000F4375" w:rsidRPr="00BD587B" w:rsidRDefault="000C6F68" w:rsidP="000C6F68">
      <w:pPr>
        <w:rPr>
          <w:b/>
          <w:sz w:val="27"/>
          <w:szCs w:val="27"/>
        </w:rPr>
      </w:pPr>
      <w:r w:rsidRPr="00BD587B">
        <w:rPr>
          <w:b/>
          <w:sz w:val="27"/>
          <w:szCs w:val="27"/>
        </w:rPr>
        <w:t xml:space="preserve">                                                                                               </w:t>
      </w:r>
      <w:r w:rsidR="00EE1677" w:rsidRPr="00BD587B">
        <w:rPr>
          <w:b/>
          <w:sz w:val="27"/>
          <w:szCs w:val="27"/>
        </w:rPr>
        <w:t xml:space="preserve"> </w:t>
      </w:r>
      <w:r w:rsidRPr="00BD587B">
        <w:rPr>
          <w:b/>
          <w:sz w:val="27"/>
          <w:szCs w:val="27"/>
        </w:rPr>
        <w:t xml:space="preserve">  </w:t>
      </w:r>
    </w:p>
    <w:p w:rsidR="000F4375" w:rsidRPr="00BD587B" w:rsidRDefault="000F4375" w:rsidP="000C6F68">
      <w:pPr>
        <w:rPr>
          <w:b/>
          <w:sz w:val="27"/>
          <w:szCs w:val="27"/>
        </w:rPr>
      </w:pPr>
    </w:p>
    <w:p w:rsidR="00360048" w:rsidRPr="00BD587B" w:rsidRDefault="000F4375" w:rsidP="000C6F68">
      <w:pPr>
        <w:rPr>
          <w:b/>
          <w:sz w:val="27"/>
          <w:szCs w:val="27"/>
        </w:rPr>
      </w:pPr>
      <w:r w:rsidRPr="00BD587B">
        <w:rPr>
          <w:b/>
          <w:sz w:val="27"/>
          <w:szCs w:val="27"/>
        </w:rPr>
        <w:t xml:space="preserve">                                                                  </w:t>
      </w:r>
      <w:r w:rsidR="006F6B52" w:rsidRPr="00BD587B">
        <w:rPr>
          <w:b/>
          <w:sz w:val="27"/>
          <w:szCs w:val="27"/>
        </w:rPr>
        <w:t xml:space="preserve">                            </w:t>
      </w:r>
    </w:p>
    <w:p w:rsidR="00213270" w:rsidRDefault="00360048" w:rsidP="000C6F68">
      <w:pPr>
        <w:rPr>
          <w:b/>
          <w:sz w:val="22"/>
          <w:szCs w:val="22"/>
        </w:rPr>
      </w:pPr>
      <w:r w:rsidRPr="00213270">
        <w:rPr>
          <w:b/>
          <w:sz w:val="22"/>
          <w:szCs w:val="22"/>
        </w:rPr>
        <w:t xml:space="preserve">                                                                                            </w:t>
      </w:r>
      <w:r w:rsidR="008667D9" w:rsidRPr="00213270">
        <w:rPr>
          <w:b/>
          <w:sz w:val="22"/>
          <w:szCs w:val="22"/>
        </w:rPr>
        <w:t xml:space="preserve">  </w:t>
      </w:r>
      <w:r w:rsidR="006F6B52" w:rsidRPr="00213270">
        <w:rPr>
          <w:b/>
          <w:sz w:val="22"/>
          <w:szCs w:val="22"/>
        </w:rPr>
        <w:t xml:space="preserve"> </w:t>
      </w:r>
    </w:p>
    <w:p w:rsidR="00213270" w:rsidRDefault="00213270" w:rsidP="000C6F68">
      <w:pPr>
        <w:rPr>
          <w:b/>
          <w:sz w:val="22"/>
          <w:szCs w:val="22"/>
        </w:rPr>
      </w:pPr>
    </w:p>
    <w:p w:rsidR="000C6F68" w:rsidRPr="00213270" w:rsidRDefault="00213270" w:rsidP="000C6F68">
      <w:pPr>
        <w:rPr>
          <w:b/>
          <w:sz w:val="22"/>
          <w:szCs w:val="22"/>
        </w:rPr>
      </w:pPr>
      <w:r>
        <w:rPr>
          <w:b/>
          <w:sz w:val="22"/>
          <w:szCs w:val="22"/>
        </w:rPr>
        <w:t xml:space="preserve">                                                                                               </w:t>
      </w:r>
      <w:r w:rsidR="000C6F68" w:rsidRPr="00213270">
        <w:rPr>
          <w:b/>
          <w:sz w:val="22"/>
          <w:szCs w:val="22"/>
        </w:rPr>
        <w:t>Приложение</w:t>
      </w:r>
    </w:p>
    <w:p w:rsidR="000C6F68" w:rsidRPr="00213270" w:rsidRDefault="000C6F68" w:rsidP="000C6F68">
      <w:pPr>
        <w:rPr>
          <w:b/>
          <w:sz w:val="22"/>
          <w:szCs w:val="22"/>
        </w:rPr>
      </w:pPr>
      <w:r w:rsidRPr="00213270">
        <w:rPr>
          <w:b/>
          <w:sz w:val="22"/>
          <w:szCs w:val="22"/>
        </w:rPr>
        <w:t xml:space="preserve">                                                                </w:t>
      </w:r>
      <w:r w:rsidR="006F6B52" w:rsidRPr="00213270">
        <w:rPr>
          <w:b/>
          <w:sz w:val="22"/>
          <w:szCs w:val="22"/>
        </w:rPr>
        <w:t xml:space="preserve">                               </w:t>
      </w:r>
      <w:r w:rsidRPr="00213270">
        <w:rPr>
          <w:b/>
          <w:sz w:val="22"/>
          <w:szCs w:val="22"/>
        </w:rPr>
        <w:t>к постановлению  администрации</w:t>
      </w:r>
    </w:p>
    <w:p w:rsidR="000C6F68" w:rsidRPr="00213270" w:rsidRDefault="000C6F68" w:rsidP="000C6F68">
      <w:pPr>
        <w:ind w:left="2"/>
        <w:rPr>
          <w:b/>
          <w:sz w:val="22"/>
          <w:szCs w:val="22"/>
        </w:rPr>
      </w:pPr>
      <w:r w:rsidRPr="00213270">
        <w:rPr>
          <w:b/>
          <w:sz w:val="22"/>
          <w:szCs w:val="22"/>
        </w:rPr>
        <w:t xml:space="preserve">                                                                 </w:t>
      </w:r>
      <w:r w:rsidR="008E3A14" w:rsidRPr="00213270">
        <w:rPr>
          <w:b/>
          <w:sz w:val="22"/>
          <w:szCs w:val="22"/>
        </w:rPr>
        <w:t xml:space="preserve">                              </w:t>
      </w:r>
      <w:r w:rsidRPr="00213270">
        <w:rPr>
          <w:b/>
          <w:sz w:val="22"/>
          <w:szCs w:val="22"/>
        </w:rPr>
        <w:t xml:space="preserve">Симоновского  МО  Калининского   МР </w:t>
      </w:r>
    </w:p>
    <w:p w:rsidR="000C6F68" w:rsidRPr="00213270" w:rsidRDefault="000C6F68" w:rsidP="00F17B14">
      <w:pPr>
        <w:ind w:left="2"/>
        <w:rPr>
          <w:rStyle w:val="af7"/>
          <w:color w:val="000000"/>
          <w:sz w:val="22"/>
          <w:szCs w:val="22"/>
        </w:rPr>
      </w:pPr>
      <w:r w:rsidRPr="00213270">
        <w:rPr>
          <w:b/>
          <w:sz w:val="22"/>
          <w:szCs w:val="22"/>
        </w:rPr>
        <w:t xml:space="preserve">                                                                                               от </w:t>
      </w:r>
      <w:r w:rsidR="009C7B38" w:rsidRPr="00213270">
        <w:rPr>
          <w:b/>
          <w:sz w:val="22"/>
          <w:szCs w:val="22"/>
        </w:rPr>
        <w:t xml:space="preserve"> 28.12.2024г. №129</w:t>
      </w:r>
    </w:p>
    <w:p w:rsidR="000C6F68" w:rsidRPr="00213270" w:rsidRDefault="000C6F68" w:rsidP="000C6F68">
      <w:pPr>
        <w:ind w:left="6096"/>
        <w:rPr>
          <w:rStyle w:val="af7"/>
          <w:color w:val="000000"/>
          <w:sz w:val="22"/>
          <w:szCs w:val="22"/>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4938E7" w:rsidRDefault="000C6F68" w:rsidP="000C6F68">
      <w:pPr>
        <w:jc w:val="center"/>
        <w:rPr>
          <w:b/>
          <w:sz w:val="40"/>
          <w:szCs w:val="40"/>
        </w:rPr>
      </w:pPr>
      <w:r w:rsidRPr="004938E7">
        <w:rPr>
          <w:b/>
          <w:sz w:val="40"/>
          <w:szCs w:val="40"/>
        </w:rPr>
        <w:t>Муниципальная программа</w:t>
      </w:r>
    </w:p>
    <w:p w:rsidR="004938E7" w:rsidRDefault="000C6F68" w:rsidP="000C6F68">
      <w:pPr>
        <w:jc w:val="center"/>
        <w:rPr>
          <w:b/>
          <w:sz w:val="40"/>
          <w:szCs w:val="40"/>
        </w:rPr>
      </w:pPr>
      <w:r w:rsidRPr="004938E7">
        <w:rPr>
          <w:b/>
          <w:sz w:val="40"/>
          <w:szCs w:val="40"/>
        </w:rPr>
        <w:t xml:space="preserve">"Развитие сети автомобильных дорог общего пользования местного значения в границах населенных пунктов  Симоновского </w:t>
      </w:r>
      <w:r w:rsidR="00F17B14" w:rsidRPr="004938E7">
        <w:rPr>
          <w:b/>
          <w:sz w:val="40"/>
          <w:szCs w:val="40"/>
        </w:rPr>
        <w:t xml:space="preserve"> </w:t>
      </w:r>
      <w:r w:rsidRPr="004938E7">
        <w:rPr>
          <w:b/>
          <w:sz w:val="40"/>
          <w:szCs w:val="40"/>
        </w:rPr>
        <w:t xml:space="preserve">муниципального образования  </w:t>
      </w:r>
    </w:p>
    <w:p w:rsidR="00F17B14" w:rsidRPr="004938E7" w:rsidRDefault="000C6F68" w:rsidP="000C6F68">
      <w:pPr>
        <w:jc w:val="center"/>
        <w:rPr>
          <w:b/>
          <w:sz w:val="40"/>
          <w:szCs w:val="40"/>
        </w:rPr>
      </w:pPr>
      <w:r w:rsidRPr="004938E7">
        <w:rPr>
          <w:b/>
          <w:sz w:val="40"/>
          <w:szCs w:val="40"/>
        </w:rPr>
        <w:t xml:space="preserve">Калининского муниципального района </w:t>
      </w:r>
    </w:p>
    <w:p w:rsidR="004F7B41" w:rsidRPr="004938E7" w:rsidRDefault="000C6F68" w:rsidP="000C6F68">
      <w:pPr>
        <w:jc w:val="center"/>
        <w:rPr>
          <w:b/>
          <w:sz w:val="40"/>
          <w:szCs w:val="40"/>
        </w:rPr>
      </w:pPr>
      <w:r w:rsidRPr="004938E7">
        <w:rPr>
          <w:b/>
          <w:sz w:val="40"/>
          <w:szCs w:val="40"/>
        </w:rPr>
        <w:t xml:space="preserve">Саратовской области </w:t>
      </w:r>
    </w:p>
    <w:p w:rsidR="000C6F68" w:rsidRPr="004938E7" w:rsidRDefault="00F17B14" w:rsidP="000C6F68">
      <w:pPr>
        <w:jc w:val="center"/>
        <w:rPr>
          <w:sz w:val="40"/>
          <w:szCs w:val="40"/>
        </w:rPr>
      </w:pPr>
      <w:r w:rsidRPr="004938E7">
        <w:rPr>
          <w:b/>
          <w:sz w:val="40"/>
          <w:szCs w:val="40"/>
        </w:rPr>
        <w:t xml:space="preserve">на 2025-2027 </w:t>
      </w:r>
      <w:r w:rsidR="000C6F68" w:rsidRPr="004938E7">
        <w:rPr>
          <w:b/>
          <w:sz w:val="40"/>
          <w:szCs w:val="40"/>
        </w:rPr>
        <w:t>годы"</w:t>
      </w:r>
    </w:p>
    <w:p w:rsidR="000C6F68" w:rsidRPr="004938E7" w:rsidRDefault="000C6F68" w:rsidP="000C6F68">
      <w:pPr>
        <w:jc w:val="center"/>
        <w:rPr>
          <w:sz w:val="40"/>
          <w:szCs w:val="40"/>
        </w:rPr>
      </w:pPr>
    </w:p>
    <w:p w:rsidR="000C6F68" w:rsidRPr="004938E7" w:rsidRDefault="000C6F68" w:rsidP="000C6F68">
      <w:pPr>
        <w:jc w:val="center"/>
        <w:rPr>
          <w:sz w:val="40"/>
          <w:szCs w:val="40"/>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266D07" w:rsidRPr="00BD587B" w:rsidRDefault="00775556" w:rsidP="007A271F">
      <w:pPr>
        <w:rPr>
          <w:sz w:val="27"/>
          <w:szCs w:val="27"/>
        </w:rPr>
      </w:pPr>
      <w:r w:rsidRPr="00BD587B">
        <w:rPr>
          <w:sz w:val="27"/>
          <w:szCs w:val="27"/>
        </w:rPr>
        <w:t xml:space="preserve">                                                   </w:t>
      </w:r>
      <w:r w:rsidR="00667292" w:rsidRPr="00BD587B">
        <w:rPr>
          <w:sz w:val="27"/>
          <w:szCs w:val="27"/>
        </w:rPr>
        <w:t xml:space="preserve">  </w:t>
      </w: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0C6F68" w:rsidRPr="00BD587B" w:rsidRDefault="000C6F68" w:rsidP="00266D07">
      <w:pPr>
        <w:jc w:val="center"/>
        <w:rPr>
          <w:b/>
          <w:sz w:val="27"/>
          <w:szCs w:val="27"/>
        </w:rPr>
      </w:pPr>
      <w:r w:rsidRPr="00BD587B">
        <w:rPr>
          <w:b/>
          <w:sz w:val="27"/>
          <w:szCs w:val="27"/>
        </w:rPr>
        <w:t>с. Новая Ивановка</w:t>
      </w:r>
    </w:p>
    <w:p w:rsidR="000C6F68" w:rsidRPr="00BD587B" w:rsidRDefault="000C6F68" w:rsidP="000C6F68">
      <w:pPr>
        <w:jc w:val="center"/>
        <w:rPr>
          <w:b/>
          <w:sz w:val="27"/>
          <w:szCs w:val="27"/>
        </w:rPr>
      </w:pPr>
      <w:r w:rsidRPr="00BD587B">
        <w:rPr>
          <w:b/>
          <w:sz w:val="27"/>
          <w:szCs w:val="27"/>
        </w:rPr>
        <w:t>202</w:t>
      </w:r>
      <w:r w:rsidR="00F26D80" w:rsidRPr="00BD587B">
        <w:rPr>
          <w:b/>
          <w:sz w:val="27"/>
          <w:szCs w:val="27"/>
        </w:rPr>
        <w:t>4</w:t>
      </w:r>
      <w:r w:rsidRPr="00BD587B">
        <w:rPr>
          <w:b/>
          <w:sz w:val="27"/>
          <w:szCs w:val="27"/>
        </w:rPr>
        <w:t xml:space="preserve"> год</w:t>
      </w:r>
    </w:p>
    <w:p w:rsidR="000C6F68" w:rsidRPr="00BD587B" w:rsidRDefault="000C6F68" w:rsidP="000C6F68">
      <w:pPr>
        <w:jc w:val="center"/>
        <w:rPr>
          <w:b/>
          <w:sz w:val="27"/>
          <w:szCs w:val="27"/>
        </w:rPr>
      </w:pPr>
    </w:p>
    <w:p w:rsidR="000C6F68" w:rsidRPr="00BD587B" w:rsidRDefault="000C6F68" w:rsidP="000C6F68">
      <w:pPr>
        <w:jc w:val="center"/>
        <w:rPr>
          <w:b/>
          <w:sz w:val="27"/>
          <w:szCs w:val="27"/>
        </w:rPr>
      </w:pPr>
    </w:p>
    <w:p w:rsidR="00B010E6" w:rsidRPr="00521DFB" w:rsidRDefault="000C6F68" w:rsidP="00521DFB">
      <w:pPr>
        <w:jc w:val="center"/>
        <w:rPr>
          <w:b/>
          <w:sz w:val="32"/>
          <w:szCs w:val="32"/>
        </w:rPr>
      </w:pPr>
      <w:r w:rsidRPr="00521DFB">
        <w:rPr>
          <w:b/>
          <w:sz w:val="32"/>
          <w:szCs w:val="32"/>
        </w:rPr>
        <w:t>Паспорт</w:t>
      </w:r>
    </w:p>
    <w:p w:rsidR="000C6F68" w:rsidRPr="00521DFB" w:rsidRDefault="000C6F68" w:rsidP="00EB2BC7">
      <w:pPr>
        <w:jc w:val="center"/>
        <w:rPr>
          <w:b/>
          <w:sz w:val="32"/>
          <w:szCs w:val="32"/>
        </w:rPr>
      </w:pPr>
      <w:r w:rsidRPr="00521DFB">
        <w:rPr>
          <w:b/>
          <w:sz w:val="32"/>
          <w:szCs w:val="32"/>
        </w:rPr>
        <w:t>муниципальной программы</w:t>
      </w:r>
    </w:p>
    <w:p w:rsidR="00521DFB" w:rsidRDefault="000C6F68" w:rsidP="000C6F68">
      <w:pPr>
        <w:jc w:val="center"/>
        <w:rPr>
          <w:b/>
          <w:sz w:val="32"/>
          <w:szCs w:val="32"/>
        </w:rPr>
      </w:pPr>
      <w:r w:rsidRPr="00521DFB">
        <w:rPr>
          <w:b/>
          <w:sz w:val="32"/>
          <w:szCs w:val="32"/>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521DFB" w:rsidRDefault="000C6F68" w:rsidP="000C6F68">
      <w:pPr>
        <w:jc w:val="center"/>
        <w:rPr>
          <w:sz w:val="32"/>
          <w:szCs w:val="32"/>
        </w:rPr>
      </w:pPr>
      <w:r w:rsidRPr="00521DFB">
        <w:rPr>
          <w:b/>
          <w:sz w:val="32"/>
          <w:szCs w:val="32"/>
        </w:rPr>
        <w:t>на 202</w:t>
      </w:r>
      <w:r w:rsidR="00FC1FDD" w:rsidRPr="00521DFB">
        <w:rPr>
          <w:b/>
          <w:sz w:val="32"/>
          <w:szCs w:val="32"/>
        </w:rPr>
        <w:t>5</w:t>
      </w:r>
      <w:r w:rsidRPr="00521DFB">
        <w:rPr>
          <w:b/>
          <w:sz w:val="32"/>
          <w:szCs w:val="32"/>
        </w:rPr>
        <w:t>-202</w:t>
      </w:r>
      <w:r w:rsidR="00FC1FDD" w:rsidRPr="00521DFB">
        <w:rPr>
          <w:b/>
          <w:sz w:val="32"/>
          <w:szCs w:val="32"/>
        </w:rPr>
        <w:t>7</w:t>
      </w:r>
      <w:r w:rsidRPr="00521DFB">
        <w:rPr>
          <w:b/>
          <w:sz w:val="32"/>
          <w:szCs w:val="32"/>
        </w:rPr>
        <w:t xml:space="preserve"> годы"</w:t>
      </w:r>
    </w:p>
    <w:p w:rsidR="000C6F68" w:rsidRPr="00BD587B" w:rsidRDefault="000C6F68" w:rsidP="000C6F68">
      <w:pPr>
        <w:jc w:val="center"/>
        <w:rPr>
          <w:sz w:val="27"/>
          <w:szCs w:val="27"/>
        </w:rPr>
      </w:pPr>
    </w:p>
    <w:p w:rsidR="000C6F68" w:rsidRPr="00BD587B" w:rsidRDefault="000C6F68" w:rsidP="000C6F68">
      <w:pPr>
        <w:jc w:val="center"/>
        <w:rPr>
          <w:b/>
          <w:sz w:val="27"/>
          <w:szCs w:val="27"/>
        </w:rPr>
      </w:pPr>
    </w:p>
    <w:tbl>
      <w:tblPr>
        <w:tblW w:w="9590" w:type="dxa"/>
        <w:tblInd w:w="157" w:type="dxa"/>
        <w:tblLayout w:type="fixed"/>
        <w:tblLook w:val="0000"/>
      </w:tblPr>
      <w:tblGrid>
        <w:gridCol w:w="2503"/>
        <w:gridCol w:w="7087"/>
      </w:tblGrid>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w:t>
            </w:r>
            <w:r w:rsidR="00E46843" w:rsidRPr="00BD587B">
              <w:rPr>
                <w:sz w:val="27"/>
                <w:szCs w:val="27"/>
              </w:rPr>
              <w:t>йона Саратовской области на 2025-2027</w:t>
            </w:r>
            <w:r w:rsidRPr="00BD587B">
              <w:rPr>
                <w:sz w:val="27"/>
                <w:szCs w:val="27"/>
              </w:rPr>
              <w:t xml:space="preserve"> годы"</w:t>
            </w:r>
          </w:p>
          <w:p w:rsidR="000C6F68" w:rsidRPr="00BD587B" w:rsidRDefault="000C6F68" w:rsidP="00164D00">
            <w:pPr>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Федеральный закон от 06 октября 2003 года №131-ФЗ «Об общих принципах организации местного самоуправления в Российской Федерации»; 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Администрация Симоновского муниципального образования Калининского муниципального района Саратовской области</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Администрация Симоновского муниципального образования Калининского муниципального района Саратовской области</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Цель программы:</w:t>
            </w:r>
          </w:p>
          <w:p w:rsidR="000C6F68" w:rsidRPr="00BD587B" w:rsidRDefault="000C6F68" w:rsidP="00164D00">
            <w:pPr>
              <w:jc w:val="both"/>
              <w:rPr>
                <w:sz w:val="27"/>
                <w:szCs w:val="27"/>
              </w:rPr>
            </w:pPr>
            <w:r w:rsidRPr="00BD587B">
              <w:rPr>
                <w:bCs/>
                <w:iCs/>
                <w:sz w:val="27"/>
                <w:szCs w:val="27"/>
              </w:rPr>
              <w:t xml:space="preserve">осуществление дорожной деятельности по содержанию, </w:t>
            </w:r>
            <w:r w:rsidRPr="00BD587B">
              <w:rPr>
                <w:sz w:val="27"/>
                <w:szCs w:val="27"/>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BD587B" w:rsidRDefault="000C6F68" w:rsidP="00164D00">
            <w:pPr>
              <w:jc w:val="both"/>
              <w:rPr>
                <w:sz w:val="27"/>
                <w:szCs w:val="27"/>
              </w:rPr>
            </w:pPr>
            <w:r w:rsidRPr="00BD587B">
              <w:rPr>
                <w:sz w:val="27"/>
                <w:szCs w:val="27"/>
              </w:rPr>
              <w:t xml:space="preserve">- </w:t>
            </w:r>
            <w:r w:rsidRPr="00BD587B">
              <w:rPr>
                <w:bCs/>
                <w:iCs/>
                <w:sz w:val="27"/>
                <w:szCs w:val="27"/>
              </w:rPr>
              <w:t xml:space="preserve">приведение в нормативное состояние </w:t>
            </w:r>
            <w:r w:rsidRPr="00BD587B">
              <w:rPr>
                <w:sz w:val="27"/>
                <w:szCs w:val="27"/>
              </w:rPr>
              <w:t xml:space="preserve"> автомобильных дорог местного значения;</w:t>
            </w:r>
          </w:p>
          <w:p w:rsidR="000C6F68" w:rsidRPr="00BD587B" w:rsidRDefault="000C6F68" w:rsidP="00164D00">
            <w:pPr>
              <w:jc w:val="both"/>
              <w:rPr>
                <w:sz w:val="27"/>
                <w:szCs w:val="27"/>
              </w:rPr>
            </w:pPr>
            <w:r w:rsidRPr="00BD587B">
              <w:rPr>
                <w:sz w:val="27"/>
                <w:szCs w:val="27"/>
              </w:rPr>
              <w:t xml:space="preserve">- </w:t>
            </w:r>
            <w:r w:rsidRPr="00BD587B">
              <w:rPr>
                <w:bCs/>
                <w:iCs/>
                <w:sz w:val="27"/>
                <w:szCs w:val="27"/>
              </w:rPr>
              <w:t>повышение безопасности дорожного движения, снижение смертности и количества дорожно-транспортных происшествий;</w:t>
            </w:r>
          </w:p>
          <w:p w:rsidR="000C6F68" w:rsidRPr="00BD587B" w:rsidRDefault="000C6F68" w:rsidP="00164D00">
            <w:pPr>
              <w:jc w:val="both"/>
              <w:rPr>
                <w:sz w:val="27"/>
                <w:szCs w:val="27"/>
              </w:rPr>
            </w:pPr>
            <w:r w:rsidRPr="00BD587B">
              <w:rPr>
                <w:sz w:val="27"/>
                <w:szCs w:val="27"/>
              </w:rPr>
              <w:t>-сохранность автомобильных дорог местного значения.</w:t>
            </w:r>
          </w:p>
          <w:p w:rsidR="000C6F68" w:rsidRPr="00BD587B" w:rsidRDefault="000C6F68" w:rsidP="00164D00">
            <w:pPr>
              <w:jc w:val="both"/>
              <w:rPr>
                <w:sz w:val="27"/>
                <w:szCs w:val="27"/>
              </w:rPr>
            </w:pPr>
            <w:r w:rsidRPr="00BD587B">
              <w:rPr>
                <w:sz w:val="27"/>
                <w:szCs w:val="27"/>
              </w:rPr>
              <w:t>Задача программы:</w:t>
            </w:r>
          </w:p>
          <w:p w:rsidR="000C6F68" w:rsidRPr="00BD587B" w:rsidRDefault="000C6F68" w:rsidP="00164D00">
            <w:pPr>
              <w:jc w:val="both"/>
              <w:rPr>
                <w:sz w:val="27"/>
                <w:szCs w:val="27"/>
              </w:rPr>
            </w:pPr>
            <w:r w:rsidRPr="00BD587B">
              <w:rPr>
                <w:sz w:val="27"/>
                <w:szCs w:val="27"/>
              </w:rPr>
              <w:t>- совершенствование муниципального управления в области дорожной деятельности.</w:t>
            </w:r>
          </w:p>
          <w:p w:rsidR="000C6F68" w:rsidRPr="00BD587B" w:rsidRDefault="000C6F68" w:rsidP="00164D00">
            <w:pPr>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202</w:t>
            </w:r>
            <w:r w:rsidR="00E46843" w:rsidRPr="00BD587B">
              <w:rPr>
                <w:sz w:val="27"/>
                <w:szCs w:val="27"/>
              </w:rPr>
              <w:t>5</w:t>
            </w:r>
            <w:r w:rsidRPr="00BD587B">
              <w:rPr>
                <w:sz w:val="27"/>
                <w:szCs w:val="27"/>
              </w:rPr>
              <w:t>-202</w:t>
            </w:r>
            <w:r w:rsidR="00E46843" w:rsidRPr="00BD587B">
              <w:rPr>
                <w:sz w:val="27"/>
                <w:szCs w:val="27"/>
              </w:rPr>
              <w:t>7</w:t>
            </w:r>
            <w:r w:rsidRPr="00BD587B">
              <w:rPr>
                <w:sz w:val="27"/>
                <w:szCs w:val="27"/>
              </w:rPr>
              <w:t xml:space="preserve"> гг.</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 xml:space="preserve">Объем и источники финансирования </w:t>
            </w:r>
            <w:r w:rsidRPr="00BD587B">
              <w:rPr>
                <w:b/>
                <w:sz w:val="27"/>
                <w:szCs w:val="27"/>
              </w:rPr>
              <w:lastRenderedPageBreak/>
              <w:t>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lastRenderedPageBreak/>
              <w:t>Общий объем финансирования мероприятий прогр</w:t>
            </w:r>
            <w:r w:rsidR="00204B3E" w:rsidRPr="00BD587B">
              <w:rPr>
                <w:sz w:val="27"/>
                <w:szCs w:val="27"/>
              </w:rPr>
              <w:t>аммы: - 2025</w:t>
            </w:r>
            <w:r w:rsidR="00614393" w:rsidRPr="00BD587B">
              <w:rPr>
                <w:sz w:val="27"/>
                <w:szCs w:val="27"/>
              </w:rPr>
              <w:t xml:space="preserve"> год составляет 8473,8</w:t>
            </w:r>
            <w:r w:rsidRPr="00BD587B">
              <w:rPr>
                <w:sz w:val="27"/>
                <w:szCs w:val="27"/>
              </w:rPr>
              <w:t xml:space="preserve">тыс.руб.,; в том </w:t>
            </w:r>
            <w:r w:rsidR="00614393" w:rsidRPr="00BD587B">
              <w:rPr>
                <w:sz w:val="27"/>
                <w:szCs w:val="27"/>
              </w:rPr>
              <w:t xml:space="preserve"> числе</w:t>
            </w:r>
            <w:r w:rsidRPr="00BD587B">
              <w:rPr>
                <w:sz w:val="27"/>
                <w:szCs w:val="27"/>
              </w:rPr>
              <w:t xml:space="preserve"> </w:t>
            </w:r>
          </w:p>
          <w:p w:rsidR="000C6F68" w:rsidRPr="00BD587B" w:rsidRDefault="000C6F68" w:rsidP="00164D00">
            <w:pPr>
              <w:jc w:val="both"/>
              <w:rPr>
                <w:sz w:val="27"/>
                <w:szCs w:val="27"/>
              </w:rPr>
            </w:pPr>
            <w:r w:rsidRPr="00BD587B">
              <w:rPr>
                <w:sz w:val="27"/>
                <w:szCs w:val="27"/>
              </w:rPr>
              <w:t>субсиди</w:t>
            </w:r>
            <w:r w:rsidR="00204B3E" w:rsidRPr="00BD587B">
              <w:rPr>
                <w:sz w:val="27"/>
                <w:szCs w:val="27"/>
              </w:rPr>
              <w:t>и из областного бюджета- 6 165,0</w:t>
            </w:r>
            <w:r w:rsidRPr="00BD587B">
              <w:rPr>
                <w:sz w:val="27"/>
                <w:szCs w:val="27"/>
              </w:rPr>
              <w:t xml:space="preserve"> тыс.руб. </w:t>
            </w:r>
            <w:r w:rsidR="009C3346" w:rsidRPr="00BD587B">
              <w:rPr>
                <w:sz w:val="27"/>
                <w:szCs w:val="27"/>
              </w:rPr>
              <w:t>;</w:t>
            </w:r>
          </w:p>
          <w:p w:rsidR="000C6F68" w:rsidRPr="00BD587B" w:rsidRDefault="00614393" w:rsidP="00164D00">
            <w:pPr>
              <w:jc w:val="both"/>
              <w:rPr>
                <w:sz w:val="27"/>
                <w:szCs w:val="27"/>
              </w:rPr>
            </w:pPr>
            <w:r w:rsidRPr="00BD587B">
              <w:rPr>
                <w:sz w:val="27"/>
                <w:szCs w:val="27"/>
              </w:rPr>
              <w:lastRenderedPageBreak/>
              <w:t xml:space="preserve"> - 2026</w:t>
            </w:r>
            <w:r w:rsidR="000C6F68" w:rsidRPr="00BD587B">
              <w:rPr>
                <w:sz w:val="27"/>
                <w:szCs w:val="27"/>
              </w:rPr>
              <w:t xml:space="preserve"> год </w:t>
            </w:r>
            <w:r w:rsidR="0049126F" w:rsidRPr="00BD587B">
              <w:rPr>
                <w:sz w:val="27"/>
                <w:szCs w:val="27"/>
              </w:rPr>
              <w:t xml:space="preserve"> </w:t>
            </w:r>
            <w:r w:rsidR="00B17CCC" w:rsidRPr="00BD587B">
              <w:rPr>
                <w:sz w:val="27"/>
                <w:szCs w:val="27"/>
              </w:rPr>
              <w:t>с</w:t>
            </w:r>
            <w:r w:rsidR="00194FCE" w:rsidRPr="00BD587B">
              <w:rPr>
                <w:sz w:val="27"/>
                <w:szCs w:val="27"/>
              </w:rPr>
              <w:t xml:space="preserve">оставляет </w:t>
            </w:r>
            <w:r w:rsidRPr="00BD587B">
              <w:rPr>
                <w:sz w:val="27"/>
                <w:szCs w:val="27"/>
              </w:rPr>
              <w:t xml:space="preserve"> 2429,1</w:t>
            </w:r>
            <w:r w:rsidR="000C6F68" w:rsidRPr="00BD587B">
              <w:rPr>
                <w:sz w:val="27"/>
                <w:szCs w:val="27"/>
              </w:rPr>
              <w:t xml:space="preserve"> тыс. руб.</w:t>
            </w:r>
            <w:r w:rsidRPr="00BD587B">
              <w:rPr>
                <w:sz w:val="27"/>
                <w:szCs w:val="27"/>
              </w:rPr>
              <w:t>(прогнозно)</w:t>
            </w:r>
            <w:r w:rsidR="000C6F68" w:rsidRPr="00BD587B">
              <w:rPr>
                <w:sz w:val="27"/>
                <w:szCs w:val="27"/>
              </w:rPr>
              <w:t>,</w:t>
            </w:r>
          </w:p>
          <w:p w:rsidR="000C6F68" w:rsidRPr="00BD587B" w:rsidRDefault="00614393" w:rsidP="00164D00">
            <w:pPr>
              <w:jc w:val="both"/>
              <w:rPr>
                <w:sz w:val="27"/>
                <w:szCs w:val="27"/>
              </w:rPr>
            </w:pPr>
            <w:r w:rsidRPr="00BD587B">
              <w:rPr>
                <w:sz w:val="27"/>
                <w:szCs w:val="27"/>
              </w:rPr>
              <w:t xml:space="preserve"> - 2027</w:t>
            </w:r>
            <w:r w:rsidR="000C6F68" w:rsidRPr="00BD587B">
              <w:rPr>
                <w:sz w:val="27"/>
                <w:szCs w:val="27"/>
              </w:rPr>
              <w:t xml:space="preserve"> го</w:t>
            </w:r>
            <w:r w:rsidR="00E06F74" w:rsidRPr="00BD587B">
              <w:rPr>
                <w:sz w:val="27"/>
                <w:szCs w:val="27"/>
              </w:rPr>
              <w:t xml:space="preserve">д </w:t>
            </w:r>
            <w:r w:rsidR="001D238A" w:rsidRPr="00BD587B">
              <w:rPr>
                <w:sz w:val="27"/>
                <w:szCs w:val="27"/>
              </w:rPr>
              <w:t xml:space="preserve"> </w:t>
            </w:r>
            <w:r w:rsidRPr="00BD587B">
              <w:rPr>
                <w:sz w:val="27"/>
                <w:szCs w:val="27"/>
              </w:rPr>
              <w:t xml:space="preserve"> составляет 2539,8</w:t>
            </w:r>
            <w:r w:rsidR="000C6F68" w:rsidRPr="00BD587B">
              <w:rPr>
                <w:sz w:val="27"/>
                <w:szCs w:val="27"/>
              </w:rPr>
              <w:t xml:space="preserve"> тыс.руб</w:t>
            </w:r>
            <w:r w:rsidR="00E21E56" w:rsidRPr="00BD587B">
              <w:rPr>
                <w:sz w:val="27"/>
                <w:szCs w:val="27"/>
              </w:rPr>
              <w:t xml:space="preserve">. </w:t>
            </w:r>
            <w:r w:rsidRPr="00BD587B">
              <w:rPr>
                <w:sz w:val="27"/>
                <w:szCs w:val="27"/>
              </w:rPr>
              <w:t xml:space="preserve"> </w:t>
            </w:r>
            <w:r w:rsidR="008D434B" w:rsidRPr="00BD587B">
              <w:rPr>
                <w:sz w:val="27"/>
                <w:szCs w:val="27"/>
              </w:rPr>
              <w:t>(прогнозно)</w:t>
            </w:r>
          </w:p>
          <w:p w:rsidR="009310F7" w:rsidRPr="00BD587B" w:rsidRDefault="00614393" w:rsidP="009310F7">
            <w:pPr>
              <w:jc w:val="both"/>
              <w:rPr>
                <w:sz w:val="27"/>
                <w:szCs w:val="27"/>
              </w:rPr>
            </w:pPr>
            <w:r w:rsidRPr="00BD587B">
              <w:rPr>
                <w:sz w:val="27"/>
                <w:szCs w:val="27"/>
              </w:rPr>
              <w:t xml:space="preserve"> </w:t>
            </w:r>
          </w:p>
          <w:p w:rsidR="000C6F68" w:rsidRPr="00BD587B" w:rsidRDefault="000C6F68" w:rsidP="00164D00">
            <w:pPr>
              <w:snapToGrid w:val="0"/>
              <w:ind w:left="-55"/>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color w:val="000000" w:themeColor="text1"/>
                <w:sz w:val="27"/>
                <w:szCs w:val="27"/>
              </w:rPr>
              <w:t xml:space="preserve">Объем участков автомобильных дорог </w:t>
            </w:r>
            <w:r w:rsidRPr="00BD587B">
              <w:rPr>
                <w:sz w:val="27"/>
                <w:szCs w:val="27"/>
              </w:rPr>
              <w:t xml:space="preserve">общего пользования местного значения,  </w:t>
            </w:r>
            <w:r w:rsidRPr="00BD587B">
              <w:rPr>
                <w:color w:val="000000" w:themeColor="text1"/>
                <w:sz w:val="27"/>
                <w:szCs w:val="27"/>
              </w:rPr>
              <w:t>на которых проводятся мероприятия по р</w:t>
            </w:r>
            <w:r w:rsidRPr="00BD587B">
              <w:rPr>
                <w:sz w:val="27"/>
                <w:szCs w:val="27"/>
              </w:rPr>
              <w:t>азвитию сети автомобильных дорог общего пользования местного значения в границах населенных пунктов Симоновского муниципального образования</w:t>
            </w:r>
            <w:r w:rsidRPr="00BD587B">
              <w:rPr>
                <w:color w:val="000000" w:themeColor="text1"/>
                <w:sz w:val="27"/>
                <w:szCs w:val="27"/>
              </w:rPr>
              <w:t xml:space="preserve">, составляет </w:t>
            </w:r>
            <w:r w:rsidRPr="00BD587B">
              <w:rPr>
                <w:sz w:val="27"/>
                <w:szCs w:val="27"/>
              </w:rPr>
              <w:t>32 800 кв.м;</w:t>
            </w:r>
          </w:p>
          <w:p w:rsidR="000403C0" w:rsidRPr="00BD587B" w:rsidRDefault="000403C0" w:rsidP="006544A6">
            <w:pPr>
              <w:jc w:val="both"/>
              <w:rPr>
                <w:sz w:val="27"/>
                <w:szCs w:val="27"/>
              </w:rPr>
            </w:pPr>
            <w:r w:rsidRPr="00BD587B">
              <w:rPr>
                <w:color w:val="000000"/>
                <w:sz w:val="27"/>
                <w:szCs w:val="27"/>
              </w:rPr>
              <w:t>- прирост показателя приведения в нормативное состояние улично-дорожной сети</w:t>
            </w:r>
            <w:r w:rsidRPr="00BD587B">
              <w:rPr>
                <w:sz w:val="27"/>
                <w:szCs w:val="27"/>
              </w:rPr>
              <w:t xml:space="preserve"> автомобильных дорог общего пользования местного значения в границах населенных пунктов</w:t>
            </w:r>
            <w:r w:rsidRPr="00BD587B">
              <w:rPr>
                <w:color w:val="000000"/>
                <w:sz w:val="27"/>
                <w:szCs w:val="27"/>
              </w:rPr>
              <w:t xml:space="preserve"> составляет: </w:t>
            </w:r>
            <w:r w:rsidRPr="00BD587B">
              <w:rPr>
                <w:sz w:val="27"/>
                <w:szCs w:val="27"/>
              </w:rPr>
              <w:t>1) 2025 год – 0,541 км.</w:t>
            </w:r>
          </w:p>
          <w:p w:rsidR="000C6F68" w:rsidRPr="00BD587B" w:rsidRDefault="000403C0"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7"/>
                <w:szCs w:val="27"/>
              </w:rPr>
            </w:pPr>
            <w:r w:rsidRPr="00BD587B">
              <w:rPr>
                <w:rFonts w:ascii="Times New Roman" w:hAnsi="Times New Roman" w:cs="Times New Roman"/>
                <w:b/>
                <w:sz w:val="27"/>
                <w:szCs w:val="27"/>
              </w:rPr>
              <w:t xml:space="preserve"> </w:t>
            </w:r>
          </w:p>
          <w:p w:rsidR="000C6F68" w:rsidRPr="00BD587B" w:rsidRDefault="000C6F68" w:rsidP="00164D00">
            <w:pPr>
              <w:jc w:val="both"/>
              <w:rPr>
                <w:color w:val="000000" w:themeColor="text1"/>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color w:val="000000" w:themeColor="text1"/>
                <w:sz w:val="27"/>
                <w:szCs w:val="27"/>
              </w:rPr>
            </w:pPr>
            <w:r w:rsidRPr="00BD587B">
              <w:rPr>
                <w:sz w:val="27"/>
                <w:szCs w:val="27"/>
              </w:rPr>
              <w:t>Содержание, ремонт автомобильных дорог общего пользования местного значения в границах населенных пунктов Симоновского муниципального образования</w:t>
            </w:r>
            <w:r w:rsidRPr="00BD587B">
              <w:rPr>
                <w:color w:val="C00000"/>
                <w:sz w:val="27"/>
                <w:szCs w:val="27"/>
              </w:rPr>
              <w:t xml:space="preserve"> </w:t>
            </w:r>
            <w:r w:rsidRPr="00BD587B">
              <w:rPr>
                <w:sz w:val="27"/>
                <w:szCs w:val="27"/>
              </w:rPr>
              <w:t>и т.д. (приложение к муниципальной программе).</w:t>
            </w:r>
          </w:p>
          <w:p w:rsidR="000C6F68" w:rsidRPr="00BD587B" w:rsidRDefault="000C6F68" w:rsidP="00164D00">
            <w:pPr>
              <w:jc w:val="both"/>
              <w:rPr>
                <w:color w:val="000000" w:themeColor="text1"/>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bCs/>
                <w:iCs/>
                <w:sz w:val="27"/>
                <w:szCs w:val="27"/>
              </w:rPr>
              <w:t xml:space="preserve">Приведение в нормативное состояние </w:t>
            </w:r>
            <w:r w:rsidRPr="00BD587B">
              <w:rPr>
                <w:sz w:val="27"/>
                <w:szCs w:val="27"/>
              </w:rPr>
              <w:t xml:space="preserve"> автомобильных дорог местного значения; </w:t>
            </w:r>
            <w:r w:rsidRPr="00BD587B">
              <w:rPr>
                <w:bCs/>
                <w:iCs/>
                <w:sz w:val="27"/>
                <w:szCs w:val="27"/>
              </w:rPr>
              <w:t xml:space="preserve">повышение безопасности дорожного движения, снижение смертности и количества дорожно-транспортных происшествий; </w:t>
            </w:r>
            <w:r w:rsidRPr="00BD587B">
              <w:rPr>
                <w:sz w:val="27"/>
                <w:szCs w:val="27"/>
              </w:rPr>
              <w:t>сохранность автомобильных дорог местного значения.</w:t>
            </w:r>
          </w:p>
          <w:p w:rsidR="000C6F68" w:rsidRPr="00BD587B" w:rsidRDefault="000C6F68" w:rsidP="00164D00">
            <w:pPr>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Контроль за исполнением программы осуществляется администрацией Симоновского муниципального образования Калининского муниципального района Саратовской области</w:t>
            </w:r>
          </w:p>
        </w:tc>
      </w:tr>
    </w:tbl>
    <w:p w:rsidR="000C6F68" w:rsidRPr="00BD587B" w:rsidRDefault="000C6F68" w:rsidP="000C6F68">
      <w:pPr>
        <w:ind w:firstLine="567"/>
        <w:jc w:val="both"/>
        <w:rPr>
          <w:b/>
          <w:sz w:val="27"/>
          <w:szCs w:val="27"/>
        </w:rPr>
      </w:pPr>
    </w:p>
    <w:p w:rsidR="000C6F68" w:rsidRPr="00BD587B" w:rsidRDefault="000C6F68" w:rsidP="000C6F68">
      <w:pPr>
        <w:jc w:val="center"/>
        <w:rPr>
          <w:b/>
          <w:sz w:val="27"/>
          <w:szCs w:val="27"/>
        </w:rPr>
      </w:pPr>
      <w:r w:rsidRPr="00BD587B">
        <w:rPr>
          <w:b/>
          <w:sz w:val="27"/>
          <w:szCs w:val="27"/>
        </w:rPr>
        <w:t>1. Содержание проблемы и обоснование необходимости ее решения программно - целевым методом</w:t>
      </w:r>
    </w:p>
    <w:p w:rsidR="00F500C7" w:rsidRPr="00BD587B" w:rsidRDefault="00F500C7" w:rsidP="000C6F68">
      <w:pPr>
        <w:ind w:firstLine="567"/>
        <w:jc w:val="both"/>
        <w:rPr>
          <w:sz w:val="27"/>
          <w:szCs w:val="27"/>
        </w:rPr>
      </w:pPr>
    </w:p>
    <w:p w:rsidR="000C6F68" w:rsidRPr="00BD587B" w:rsidRDefault="000C6F68" w:rsidP="000C6F68">
      <w:pPr>
        <w:ind w:firstLine="567"/>
        <w:jc w:val="both"/>
        <w:rPr>
          <w:sz w:val="27"/>
          <w:szCs w:val="27"/>
        </w:rPr>
      </w:pPr>
      <w:r w:rsidRPr="00BD587B">
        <w:rPr>
          <w:sz w:val="27"/>
          <w:szCs w:val="27"/>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 акцизов и субсидий областного бюджета.</w:t>
      </w:r>
    </w:p>
    <w:p w:rsidR="000C6F68" w:rsidRPr="00BD587B" w:rsidRDefault="000C6F68" w:rsidP="000C6F68">
      <w:pPr>
        <w:ind w:firstLine="567"/>
        <w:jc w:val="both"/>
        <w:rPr>
          <w:sz w:val="27"/>
          <w:szCs w:val="27"/>
        </w:rPr>
      </w:pPr>
      <w:r w:rsidRPr="00BD587B">
        <w:rPr>
          <w:sz w:val="27"/>
          <w:szCs w:val="27"/>
        </w:rPr>
        <w:t>Настоящая Программа устанавливает плановые показатели по основному виду деятельности в с</w:t>
      </w:r>
      <w:r w:rsidR="00F104F6" w:rsidRPr="00BD587B">
        <w:rPr>
          <w:sz w:val="27"/>
          <w:szCs w:val="27"/>
        </w:rPr>
        <w:t>фере дорожного хозяйства на 2025 – 2027</w:t>
      </w:r>
      <w:r w:rsidRPr="00BD587B">
        <w:rPr>
          <w:sz w:val="27"/>
          <w:szCs w:val="27"/>
        </w:rPr>
        <w:t xml:space="preserve"> года. </w:t>
      </w:r>
    </w:p>
    <w:p w:rsidR="000C6F68" w:rsidRPr="00BD587B" w:rsidRDefault="000C6F68" w:rsidP="000C6F68">
      <w:pPr>
        <w:ind w:firstLine="567"/>
        <w:jc w:val="both"/>
        <w:rPr>
          <w:sz w:val="27"/>
          <w:szCs w:val="27"/>
        </w:rPr>
      </w:pPr>
      <w:r w:rsidRPr="00BD587B">
        <w:rPr>
          <w:sz w:val="27"/>
          <w:szCs w:val="27"/>
        </w:rPr>
        <w:t>Для определения комплекса проблем, подлежащих программному решению, проведен анализ существующего положения автомобильных дорог на территории  Симоновского муниципального образования Калининского муниципального района Саратовской области.</w:t>
      </w:r>
    </w:p>
    <w:p w:rsidR="000C6F68" w:rsidRPr="00BD587B" w:rsidRDefault="000C6F68" w:rsidP="000C6F68">
      <w:pPr>
        <w:ind w:firstLine="567"/>
        <w:jc w:val="both"/>
        <w:rPr>
          <w:sz w:val="27"/>
          <w:szCs w:val="27"/>
        </w:rPr>
      </w:pPr>
      <w:r w:rsidRPr="00BD587B">
        <w:rPr>
          <w:sz w:val="27"/>
          <w:szCs w:val="27"/>
        </w:rPr>
        <w:t xml:space="preserve">Автомобильные дороги - это объект транспортной инфраструктуры, предназначенный для движения транспортных средств и включающий в себя </w:t>
      </w:r>
      <w:r w:rsidRPr="00BD587B">
        <w:rPr>
          <w:sz w:val="27"/>
          <w:szCs w:val="27"/>
        </w:rPr>
        <w:lastRenderedPageBreak/>
        <w:t>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BD587B" w:rsidRDefault="000C6F68" w:rsidP="000C6F68">
      <w:pPr>
        <w:ind w:firstLine="567"/>
        <w:jc w:val="both"/>
        <w:rPr>
          <w:sz w:val="27"/>
          <w:szCs w:val="27"/>
        </w:rPr>
      </w:pPr>
      <w:r w:rsidRPr="00BD587B">
        <w:rPr>
          <w:sz w:val="27"/>
          <w:szCs w:val="27"/>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BD587B" w:rsidRDefault="000C6F68" w:rsidP="000C6F68">
      <w:pPr>
        <w:ind w:firstLine="567"/>
        <w:jc w:val="both"/>
        <w:rPr>
          <w:sz w:val="27"/>
          <w:szCs w:val="27"/>
        </w:rPr>
      </w:pPr>
      <w:r w:rsidRPr="00BD587B">
        <w:rPr>
          <w:sz w:val="27"/>
          <w:szCs w:val="27"/>
        </w:rPr>
        <w:t>Кроме того, на состояние дорог оказывает влияние ряд других факторов:</w:t>
      </w:r>
    </w:p>
    <w:p w:rsidR="000C6F68" w:rsidRPr="00BD587B" w:rsidRDefault="000C6F68" w:rsidP="000C6F68">
      <w:pPr>
        <w:ind w:firstLine="567"/>
        <w:jc w:val="both"/>
        <w:rPr>
          <w:sz w:val="27"/>
          <w:szCs w:val="27"/>
        </w:rPr>
      </w:pPr>
      <w:r w:rsidRPr="00BD587B">
        <w:rPr>
          <w:sz w:val="27"/>
          <w:szCs w:val="27"/>
        </w:rPr>
        <w:t>- 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BD587B" w:rsidRDefault="000C6F68" w:rsidP="000C6F68">
      <w:pPr>
        <w:ind w:firstLine="567"/>
        <w:jc w:val="both"/>
        <w:rPr>
          <w:sz w:val="27"/>
          <w:szCs w:val="27"/>
        </w:rPr>
      </w:pPr>
      <w:r w:rsidRPr="00BD587B">
        <w:rPr>
          <w:sz w:val="27"/>
          <w:szCs w:val="27"/>
        </w:rPr>
        <w:t>- 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BD587B" w:rsidRDefault="000C6F68" w:rsidP="000C6F68">
      <w:pPr>
        <w:ind w:firstLine="567"/>
        <w:jc w:val="both"/>
        <w:rPr>
          <w:sz w:val="27"/>
          <w:szCs w:val="27"/>
        </w:rPr>
      </w:pPr>
      <w:r w:rsidRPr="00BD587B">
        <w:rPr>
          <w:sz w:val="27"/>
          <w:szCs w:val="27"/>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BD587B" w:rsidRDefault="000C6F68" w:rsidP="000C6F68">
      <w:pPr>
        <w:ind w:firstLine="567"/>
        <w:jc w:val="both"/>
        <w:rPr>
          <w:sz w:val="27"/>
          <w:szCs w:val="27"/>
        </w:rPr>
      </w:pPr>
      <w:r w:rsidRPr="00BD587B">
        <w:rPr>
          <w:sz w:val="27"/>
          <w:szCs w:val="27"/>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BD587B" w:rsidRDefault="000C6F68" w:rsidP="000C6F68">
      <w:pPr>
        <w:ind w:firstLine="567"/>
        <w:jc w:val="both"/>
        <w:rPr>
          <w:sz w:val="27"/>
          <w:szCs w:val="27"/>
        </w:rPr>
      </w:pPr>
      <w:r w:rsidRPr="00BD587B">
        <w:rPr>
          <w:sz w:val="27"/>
          <w:szCs w:val="27"/>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BD587B" w:rsidRDefault="000C6F68" w:rsidP="000C6F68">
      <w:pPr>
        <w:ind w:firstLine="567"/>
        <w:jc w:val="both"/>
        <w:rPr>
          <w:sz w:val="27"/>
          <w:szCs w:val="27"/>
        </w:rPr>
      </w:pPr>
      <w:r w:rsidRPr="00BD587B">
        <w:rPr>
          <w:sz w:val="27"/>
          <w:szCs w:val="27"/>
        </w:rPr>
        <w:t>Ежегодно требуется проведение планового ремонта на 20% площади дорожных покрытий.</w:t>
      </w:r>
    </w:p>
    <w:p w:rsidR="000C6F68" w:rsidRPr="00BD587B" w:rsidRDefault="000C6F68" w:rsidP="000C6F68">
      <w:pPr>
        <w:ind w:firstLine="567"/>
        <w:jc w:val="both"/>
        <w:rPr>
          <w:sz w:val="27"/>
          <w:szCs w:val="27"/>
        </w:rPr>
      </w:pPr>
      <w:r w:rsidRPr="00BD587B">
        <w:rPr>
          <w:sz w:val="27"/>
          <w:szCs w:val="27"/>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BD587B" w:rsidRDefault="000C6F68" w:rsidP="000C6F68">
      <w:pPr>
        <w:ind w:firstLine="567"/>
        <w:jc w:val="both"/>
        <w:rPr>
          <w:sz w:val="27"/>
          <w:szCs w:val="27"/>
        </w:rPr>
      </w:pPr>
      <w:r w:rsidRPr="00BD587B">
        <w:rPr>
          <w:sz w:val="27"/>
          <w:szCs w:val="27"/>
        </w:rPr>
        <w:t>1.2. Обоснование целесообразности разработки муниципальной программы.</w:t>
      </w:r>
    </w:p>
    <w:p w:rsidR="000C6F68" w:rsidRPr="00BD587B" w:rsidRDefault="000C6F68" w:rsidP="000C6F68">
      <w:pPr>
        <w:ind w:firstLine="567"/>
        <w:jc w:val="both"/>
        <w:rPr>
          <w:sz w:val="27"/>
          <w:szCs w:val="27"/>
        </w:rPr>
      </w:pPr>
      <w:r w:rsidRPr="00BD587B">
        <w:rPr>
          <w:sz w:val="27"/>
          <w:szCs w:val="27"/>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BD587B" w:rsidRDefault="000C6F68" w:rsidP="000C6F68">
      <w:pPr>
        <w:ind w:firstLine="567"/>
        <w:jc w:val="both"/>
        <w:rPr>
          <w:sz w:val="27"/>
          <w:szCs w:val="27"/>
        </w:rPr>
      </w:pPr>
      <w:r w:rsidRPr="00BD587B">
        <w:rPr>
          <w:sz w:val="27"/>
          <w:szCs w:val="27"/>
        </w:rPr>
        <w:t>Наличие роста легкового и грузового автотранспорта создает увеличенную нагрузку на дорожное полотно, возрастающую - ежегодно.</w:t>
      </w:r>
    </w:p>
    <w:p w:rsidR="000C6F68" w:rsidRPr="00BD587B" w:rsidRDefault="000C6F68" w:rsidP="000C6F68">
      <w:pPr>
        <w:ind w:firstLine="567"/>
        <w:jc w:val="both"/>
        <w:rPr>
          <w:sz w:val="27"/>
          <w:szCs w:val="27"/>
        </w:rPr>
      </w:pPr>
      <w:r w:rsidRPr="00BD587B">
        <w:rPr>
          <w:sz w:val="27"/>
          <w:szCs w:val="27"/>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w:t>
      </w:r>
      <w:r w:rsidRPr="00BD587B">
        <w:rPr>
          <w:sz w:val="27"/>
          <w:szCs w:val="27"/>
        </w:rPr>
        <w:lastRenderedPageBreak/>
        <w:t>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BD587B" w:rsidRDefault="000C6F68" w:rsidP="000C6F68">
      <w:pPr>
        <w:ind w:firstLine="567"/>
        <w:jc w:val="both"/>
        <w:rPr>
          <w:sz w:val="27"/>
          <w:szCs w:val="27"/>
        </w:rPr>
      </w:pPr>
    </w:p>
    <w:p w:rsidR="000C6F68" w:rsidRPr="00BD587B" w:rsidRDefault="000C6F68" w:rsidP="000C6F68">
      <w:pPr>
        <w:jc w:val="center"/>
        <w:rPr>
          <w:b/>
          <w:sz w:val="27"/>
          <w:szCs w:val="27"/>
        </w:rPr>
      </w:pPr>
      <w:r w:rsidRPr="00BD587B">
        <w:rPr>
          <w:b/>
          <w:sz w:val="27"/>
          <w:szCs w:val="27"/>
        </w:rPr>
        <w:t>2. Цели и задачи программы</w:t>
      </w:r>
    </w:p>
    <w:p w:rsidR="00F500C7" w:rsidRPr="00BD587B" w:rsidRDefault="00F500C7" w:rsidP="000C6F68">
      <w:pPr>
        <w:ind w:firstLine="567"/>
        <w:jc w:val="both"/>
        <w:rPr>
          <w:sz w:val="27"/>
          <w:szCs w:val="27"/>
        </w:rPr>
      </w:pPr>
    </w:p>
    <w:p w:rsidR="000C6F68" w:rsidRPr="00BD587B" w:rsidRDefault="000C6F68" w:rsidP="000C6F68">
      <w:pPr>
        <w:ind w:firstLine="567"/>
        <w:jc w:val="both"/>
        <w:rPr>
          <w:sz w:val="27"/>
          <w:szCs w:val="27"/>
        </w:rPr>
      </w:pPr>
      <w:r w:rsidRPr="00BD587B">
        <w:rPr>
          <w:sz w:val="27"/>
          <w:szCs w:val="27"/>
        </w:rPr>
        <w:t>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Симоновского муниципального образования Калининского муниципального района Саратовской области: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BD587B" w:rsidRDefault="000C6F68" w:rsidP="000C6F68">
      <w:pPr>
        <w:ind w:firstLine="567"/>
        <w:jc w:val="both"/>
        <w:rPr>
          <w:sz w:val="27"/>
          <w:szCs w:val="27"/>
        </w:rPr>
      </w:pPr>
      <w:r w:rsidRPr="00BD587B">
        <w:rPr>
          <w:sz w:val="27"/>
          <w:szCs w:val="27"/>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Pr="00BD587B" w:rsidRDefault="000C6F68" w:rsidP="000C6F68">
      <w:pPr>
        <w:ind w:firstLine="567"/>
        <w:jc w:val="both"/>
        <w:rPr>
          <w:i/>
          <w:sz w:val="27"/>
          <w:szCs w:val="27"/>
        </w:rPr>
      </w:pPr>
      <w:r w:rsidRPr="00BD587B">
        <w:rPr>
          <w:sz w:val="27"/>
          <w:szCs w:val="27"/>
        </w:rPr>
        <w:t>Реализация Програ</w:t>
      </w:r>
      <w:r w:rsidR="00F104F6" w:rsidRPr="00BD587B">
        <w:rPr>
          <w:sz w:val="27"/>
          <w:szCs w:val="27"/>
        </w:rPr>
        <w:t>ммы осуществляется в период 2025- 2027</w:t>
      </w:r>
      <w:r w:rsidRPr="00BD587B">
        <w:rPr>
          <w:sz w:val="27"/>
          <w:szCs w:val="27"/>
        </w:rPr>
        <w:t xml:space="preserve"> года</w:t>
      </w:r>
      <w:r w:rsidRPr="00BD587B">
        <w:rPr>
          <w:i/>
          <w:sz w:val="27"/>
          <w:szCs w:val="27"/>
        </w:rPr>
        <w:t>.</w:t>
      </w:r>
    </w:p>
    <w:p w:rsidR="000C6F68" w:rsidRPr="00BD587B" w:rsidRDefault="000C6F68" w:rsidP="000C6F68">
      <w:pPr>
        <w:ind w:firstLine="567"/>
        <w:jc w:val="both"/>
        <w:rPr>
          <w:i/>
          <w:sz w:val="27"/>
          <w:szCs w:val="27"/>
        </w:rPr>
      </w:pPr>
    </w:p>
    <w:p w:rsidR="000C6F68" w:rsidRPr="00BD587B" w:rsidRDefault="000C6F68" w:rsidP="000C6F68">
      <w:pPr>
        <w:jc w:val="center"/>
        <w:rPr>
          <w:b/>
          <w:sz w:val="27"/>
          <w:szCs w:val="27"/>
        </w:rPr>
      </w:pPr>
      <w:r w:rsidRPr="00BD587B">
        <w:rPr>
          <w:b/>
          <w:sz w:val="27"/>
          <w:szCs w:val="27"/>
        </w:rPr>
        <w:t>3. Ресурсное обеспечение программы</w:t>
      </w:r>
    </w:p>
    <w:p w:rsidR="00F500C7" w:rsidRPr="00BD587B" w:rsidRDefault="00F500C7" w:rsidP="000C6F68">
      <w:pPr>
        <w:jc w:val="center"/>
        <w:rPr>
          <w:b/>
          <w:sz w:val="27"/>
          <w:szCs w:val="27"/>
        </w:rPr>
      </w:pPr>
    </w:p>
    <w:p w:rsidR="000C6F68" w:rsidRPr="00BD587B" w:rsidRDefault="000C6F68" w:rsidP="000C6F68">
      <w:pPr>
        <w:ind w:firstLine="567"/>
        <w:jc w:val="both"/>
        <w:rPr>
          <w:sz w:val="27"/>
          <w:szCs w:val="27"/>
        </w:rPr>
      </w:pPr>
      <w:r w:rsidRPr="00BD587B">
        <w:rPr>
          <w:sz w:val="27"/>
          <w:szCs w:val="27"/>
        </w:rPr>
        <w:t>Общий объем финансирования мероприятий программы:</w:t>
      </w:r>
    </w:p>
    <w:p w:rsidR="000C6F68" w:rsidRPr="00BD587B" w:rsidRDefault="00F104F6" w:rsidP="000C6F68">
      <w:pPr>
        <w:ind w:firstLine="567"/>
        <w:jc w:val="both"/>
        <w:rPr>
          <w:sz w:val="27"/>
          <w:szCs w:val="27"/>
        </w:rPr>
      </w:pPr>
      <w:r w:rsidRPr="00BD587B">
        <w:rPr>
          <w:sz w:val="27"/>
          <w:szCs w:val="27"/>
        </w:rPr>
        <w:t>- 2025</w:t>
      </w:r>
      <w:r w:rsidR="006602A2" w:rsidRPr="00BD587B">
        <w:rPr>
          <w:sz w:val="27"/>
          <w:szCs w:val="27"/>
        </w:rPr>
        <w:t xml:space="preserve"> год составляет  </w:t>
      </w:r>
      <w:r w:rsidR="00F62567" w:rsidRPr="00BD587B">
        <w:rPr>
          <w:sz w:val="27"/>
          <w:szCs w:val="27"/>
        </w:rPr>
        <w:t xml:space="preserve"> </w:t>
      </w:r>
      <w:r w:rsidRPr="00BD587B">
        <w:rPr>
          <w:sz w:val="27"/>
          <w:szCs w:val="27"/>
        </w:rPr>
        <w:t>8473,8</w:t>
      </w:r>
      <w:r w:rsidR="000C6F68" w:rsidRPr="00BD587B">
        <w:rPr>
          <w:sz w:val="27"/>
          <w:szCs w:val="27"/>
        </w:rPr>
        <w:t xml:space="preserve"> тыс.руб.</w:t>
      </w:r>
    </w:p>
    <w:p w:rsidR="000C6F68" w:rsidRPr="00BD587B" w:rsidRDefault="00F104F6" w:rsidP="000C6F68">
      <w:pPr>
        <w:snapToGrid w:val="0"/>
        <w:ind w:firstLine="567"/>
        <w:jc w:val="both"/>
        <w:rPr>
          <w:sz w:val="27"/>
          <w:szCs w:val="27"/>
        </w:rPr>
      </w:pPr>
      <w:r w:rsidRPr="00BD587B">
        <w:rPr>
          <w:sz w:val="27"/>
          <w:szCs w:val="27"/>
        </w:rPr>
        <w:t>- 2026</w:t>
      </w:r>
      <w:r w:rsidR="000C6F68" w:rsidRPr="00BD587B">
        <w:rPr>
          <w:sz w:val="27"/>
          <w:szCs w:val="27"/>
        </w:rPr>
        <w:t xml:space="preserve"> год </w:t>
      </w:r>
      <w:r w:rsidRPr="00BD587B">
        <w:rPr>
          <w:sz w:val="27"/>
          <w:szCs w:val="27"/>
        </w:rPr>
        <w:t>составляет   2429,1</w:t>
      </w:r>
      <w:r w:rsidR="000C6F68" w:rsidRPr="00BD587B">
        <w:rPr>
          <w:sz w:val="27"/>
          <w:szCs w:val="27"/>
        </w:rPr>
        <w:t xml:space="preserve"> тыс. руб.</w:t>
      </w:r>
      <w:r w:rsidRPr="00BD587B">
        <w:rPr>
          <w:sz w:val="27"/>
          <w:szCs w:val="27"/>
        </w:rPr>
        <w:t>(прогнозно)</w:t>
      </w:r>
    </w:p>
    <w:p w:rsidR="000C6F68" w:rsidRPr="00BD587B" w:rsidRDefault="00F104F6" w:rsidP="000C6F68">
      <w:pPr>
        <w:ind w:firstLine="567"/>
        <w:jc w:val="both"/>
        <w:rPr>
          <w:sz w:val="27"/>
          <w:szCs w:val="27"/>
        </w:rPr>
      </w:pPr>
      <w:r w:rsidRPr="00BD587B">
        <w:rPr>
          <w:sz w:val="27"/>
          <w:szCs w:val="27"/>
        </w:rPr>
        <w:t>- 2027</w:t>
      </w:r>
      <w:r w:rsidR="000C6F68" w:rsidRPr="00BD587B">
        <w:rPr>
          <w:sz w:val="27"/>
          <w:szCs w:val="27"/>
        </w:rPr>
        <w:t xml:space="preserve"> го</w:t>
      </w:r>
      <w:r w:rsidRPr="00BD587B">
        <w:rPr>
          <w:sz w:val="27"/>
          <w:szCs w:val="27"/>
        </w:rPr>
        <w:t>д составляет   2539,8</w:t>
      </w:r>
      <w:r w:rsidR="000C6F68" w:rsidRPr="00BD587B">
        <w:rPr>
          <w:sz w:val="27"/>
          <w:szCs w:val="27"/>
        </w:rPr>
        <w:t>тыс.руб.</w:t>
      </w:r>
      <w:r w:rsidR="008D434B" w:rsidRPr="00BD587B">
        <w:rPr>
          <w:sz w:val="27"/>
          <w:szCs w:val="27"/>
        </w:rPr>
        <w:t>(прогнозно)</w:t>
      </w:r>
    </w:p>
    <w:p w:rsidR="000C6F68" w:rsidRPr="00BD587B" w:rsidRDefault="000C6F68" w:rsidP="000C6F68">
      <w:pPr>
        <w:ind w:firstLine="567"/>
        <w:jc w:val="both"/>
        <w:rPr>
          <w:sz w:val="27"/>
          <w:szCs w:val="27"/>
        </w:rPr>
      </w:pPr>
      <w:r w:rsidRPr="00BD587B">
        <w:rPr>
          <w:sz w:val="27"/>
          <w:szCs w:val="27"/>
        </w:rPr>
        <w:t>Планируется освоить всю сумму за период действия программы. Сроки и этапы реализации программы 202</w:t>
      </w:r>
      <w:r w:rsidR="00F104F6" w:rsidRPr="00BD587B">
        <w:rPr>
          <w:sz w:val="27"/>
          <w:szCs w:val="27"/>
        </w:rPr>
        <w:t>5</w:t>
      </w:r>
      <w:r w:rsidRPr="00BD587B">
        <w:rPr>
          <w:sz w:val="27"/>
          <w:szCs w:val="27"/>
        </w:rPr>
        <w:t>-202</w:t>
      </w:r>
      <w:r w:rsidR="00F104F6" w:rsidRPr="00BD587B">
        <w:rPr>
          <w:sz w:val="27"/>
          <w:szCs w:val="27"/>
        </w:rPr>
        <w:t>7</w:t>
      </w:r>
      <w:r w:rsidRPr="00BD587B">
        <w:rPr>
          <w:sz w:val="27"/>
          <w:szCs w:val="27"/>
        </w:rPr>
        <w:t xml:space="preserve"> годы.</w:t>
      </w:r>
    </w:p>
    <w:p w:rsidR="000C6F68" w:rsidRPr="00BD587B" w:rsidRDefault="000C6F68" w:rsidP="000C6F68">
      <w:pPr>
        <w:ind w:firstLine="567"/>
        <w:jc w:val="both"/>
        <w:rPr>
          <w:sz w:val="27"/>
          <w:szCs w:val="27"/>
        </w:rPr>
      </w:pPr>
    </w:p>
    <w:p w:rsidR="000C6F68" w:rsidRPr="00BD587B" w:rsidRDefault="000C6F68" w:rsidP="000C6F68">
      <w:pPr>
        <w:jc w:val="center"/>
        <w:rPr>
          <w:b/>
          <w:sz w:val="27"/>
          <w:szCs w:val="27"/>
        </w:rPr>
      </w:pPr>
      <w:r w:rsidRPr="00BD587B">
        <w:rPr>
          <w:b/>
          <w:sz w:val="27"/>
          <w:szCs w:val="27"/>
        </w:rPr>
        <w:t xml:space="preserve">4. Организация управления реализацией программы </w:t>
      </w:r>
    </w:p>
    <w:p w:rsidR="000C6F68" w:rsidRPr="00BD587B" w:rsidRDefault="000C6F68" w:rsidP="000C6F68">
      <w:pPr>
        <w:jc w:val="center"/>
        <w:rPr>
          <w:b/>
          <w:sz w:val="27"/>
          <w:szCs w:val="27"/>
        </w:rPr>
      </w:pPr>
      <w:r w:rsidRPr="00BD587B">
        <w:rPr>
          <w:b/>
          <w:sz w:val="27"/>
          <w:szCs w:val="27"/>
        </w:rPr>
        <w:t>и контроль за ходом ее выполнения</w:t>
      </w:r>
    </w:p>
    <w:p w:rsidR="00F500C7" w:rsidRPr="00BD587B" w:rsidRDefault="00F500C7" w:rsidP="000C6F68">
      <w:pPr>
        <w:jc w:val="center"/>
        <w:rPr>
          <w:b/>
          <w:sz w:val="27"/>
          <w:szCs w:val="27"/>
        </w:rPr>
      </w:pPr>
    </w:p>
    <w:p w:rsidR="000C6F68" w:rsidRPr="00BD587B" w:rsidRDefault="000C6F68" w:rsidP="000C6F68">
      <w:pPr>
        <w:ind w:firstLine="567"/>
        <w:jc w:val="both"/>
        <w:rPr>
          <w:sz w:val="27"/>
          <w:szCs w:val="27"/>
        </w:rPr>
      </w:pPr>
      <w:r w:rsidRPr="00BD587B">
        <w:rPr>
          <w:sz w:val="27"/>
          <w:szCs w:val="27"/>
        </w:rPr>
        <w:t>Администрация Симоновского муниципального образования Калининского муниципального района Саратовской области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BD587B" w:rsidRDefault="000C6F68" w:rsidP="000C6F68">
      <w:pPr>
        <w:ind w:firstLine="567"/>
        <w:jc w:val="both"/>
        <w:rPr>
          <w:sz w:val="27"/>
          <w:szCs w:val="27"/>
        </w:rPr>
      </w:pPr>
      <w:r w:rsidRPr="00BD587B">
        <w:rPr>
          <w:sz w:val="27"/>
          <w:szCs w:val="27"/>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BD587B" w:rsidRDefault="000C6F68" w:rsidP="000C6F68">
      <w:pPr>
        <w:ind w:firstLine="567"/>
        <w:jc w:val="both"/>
        <w:rPr>
          <w:sz w:val="27"/>
          <w:szCs w:val="27"/>
        </w:rPr>
      </w:pPr>
      <w:r w:rsidRPr="00BD587B">
        <w:rPr>
          <w:sz w:val="27"/>
          <w:szCs w:val="27"/>
        </w:rPr>
        <w:t>При отборе участников размещения муниципального закупки учитывается:</w:t>
      </w:r>
    </w:p>
    <w:p w:rsidR="000C6F68" w:rsidRPr="00BD587B" w:rsidRDefault="000C6F68" w:rsidP="000C6F68">
      <w:pPr>
        <w:ind w:firstLine="567"/>
        <w:jc w:val="both"/>
        <w:rPr>
          <w:sz w:val="27"/>
          <w:szCs w:val="27"/>
        </w:rPr>
      </w:pPr>
      <w:r w:rsidRPr="00BD587B">
        <w:rPr>
          <w:sz w:val="27"/>
          <w:szCs w:val="27"/>
        </w:rPr>
        <w:t>- наличие дорожной техники для устройства земляного полотна и дорожной одежды;</w:t>
      </w:r>
    </w:p>
    <w:p w:rsidR="000C6F68" w:rsidRPr="00BD587B" w:rsidRDefault="000C6F68" w:rsidP="000C6F68">
      <w:pPr>
        <w:ind w:firstLine="567"/>
        <w:jc w:val="both"/>
        <w:rPr>
          <w:sz w:val="27"/>
          <w:szCs w:val="27"/>
        </w:rPr>
      </w:pPr>
      <w:r w:rsidRPr="00BD587B">
        <w:rPr>
          <w:sz w:val="27"/>
          <w:szCs w:val="27"/>
        </w:rPr>
        <w:t>- квалификация для выполнения обязательств по контрактам;</w:t>
      </w:r>
    </w:p>
    <w:p w:rsidR="000C6F68" w:rsidRPr="00BD587B" w:rsidRDefault="000C6F68" w:rsidP="000C6F68">
      <w:pPr>
        <w:ind w:firstLine="567"/>
        <w:jc w:val="both"/>
        <w:rPr>
          <w:sz w:val="27"/>
          <w:szCs w:val="27"/>
        </w:rPr>
      </w:pPr>
      <w:r w:rsidRPr="00BD587B">
        <w:rPr>
          <w:sz w:val="27"/>
          <w:szCs w:val="27"/>
        </w:rPr>
        <w:t>- опыт работы по выполнению муниципальной закупки;</w:t>
      </w:r>
    </w:p>
    <w:p w:rsidR="000C6F68" w:rsidRPr="00BD587B" w:rsidRDefault="000C6F68" w:rsidP="000C6F68">
      <w:pPr>
        <w:ind w:firstLine="567"/>
        <w:jc w:val="both"/>
        <w:rPr>
          <w:sz w:val="27"/>
          <w:szCs w:val="27"/>
        </w:rPr>
      </w:pPr>
      <w:r w:rsidRPr="00BD587B">
        <w:rPr>
          <w:sz w:val="27"/>
          <w:szCs w:val="27"/>
        </w:rPr>
        <w:t>- гарантия качества выполненных работ и применяемых материалов.</w:t>
      </w:r>
    </w:p>
    <w:p w:rsidR="000C6F68" w:rsidRPr="00BD587B" w:rsidRDefault="000C6F68" w:rsidP="000C6F68">
      <w:pPr>
        <w:ind w:firstLine="567"/>
        <w:jc w:val="both"/>
        <w:rPr>
          <w:sz w:val="27"/>
          <w:szCs w:val="27"/>
        </w:rPr>
      </w:pPr>
      <w:r w:rsidRPr="00BD587B">
        <w:rPr>
          <w:sz w:val="27"/>
          <w:szCs w:val="27"/>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BD587B">
        <w:rPr>
          <w:sz w:val="27"/>
          <w:szCs w:val="27"/>
        </w:rPr>
        <w:lastRenderedPageBreak/>
        <w:t>транспорта, водопроводных, канализационных сетей, системы отопления и других.</w:t>
      </w:r>
    </w:p>
    <w:p w:rsidR="000B6615" w:rsidRDefault="000B6615" w:rsidP="000B6615">
      <w:pPr>
        <w:rPr>
          <w:sz w:val="27"/>
          <w:szCs w:val="27"/>
        </w:rPr>
      </w:pPr>
    </w:p>
    <w:p w:rsidR="000C6F68" w:rsidRPr="00BD587B" w:rsidRDefault="000C6F68" w:rsidP="000B6615">
      <w:pPr>
        <w:jc w:val="center"/>
        <w:rPr>
          <w:b/>
          <w:sz w:val="27"/>
          <w:szCs w:val="27"/>
        </w:rPr>
      </w:pPr>
      <w:r w:rsidRPr="00BD587B">
        <w:rPr>
          <w:b/>
          <w:sz w:val="27"/>
          <w:szCs w:val="27"/>
        </w:rPr>
        <w:t>5. Прогноз ожидаемых социально-экономических результатов</w:t>
      </w:r>
    </w:p>
    <w:p w:rsidR="000C6F68" w:rsidRPr="00BD587B" w:rsidRDefault="000C6F68" w:rsidP="000C6F68">
      <w:pPr>
        <w:jc w:val="center"/>
        <w:rPr>
          <w:b/>
          <w:sz w:val="27"/>
          <w:szCs w:val="27"/>
        </w:rPr>
      </w:pPr>
      <w:r w:rsidRPr="00BD587B">
        <w:rPr>
          <w:b/>
          <w:sz w:val="27"/>
          <w:szCs w:val="27"/>
        </w:rPr>
        <w:t>реализации программы</w:t>
      </w:r>
    </w:p>
    <w:p w:rsidR="000C6F68" w:rsidRPr="00BD587B" w:rsidRDefault="000C6F68" w:rsidP="000C6F68">
      <w:pPr>
        <w:ind w:firstLine="567"/>
        <w:jc w:val="both"/>
        <w:rPr>
          <w:sz w:val="27"/>
          <w:szCs w:val="27"/>
        </w:rPr>
      </w:pPr>
      <w:r w:rsidRPr="00BD587B">
        <w:rPr>
          <w:sz w:val="27"/>
          <w:szCs w:val="27"/>
        </w:rPr>
        <w:t>Реализация настоящей Программы позволит улучшить состояние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0C6F68" w:rsidRPr="00BD587B" w:rsidRDefault="000C6F68" w:rsidP="000C6F68">
      <w:pPr>
        <w:ind w:firstLine="567"/>
        <w:jc w:val="both"/>
        <w:rPr>
          <w:sz w:val="27"/>
          <w:szCs w:val="27"/>
        </w:rPr>
      </w:pPr>
      <w:r w:rsidRPr="00BD587B">
        <w:rPr>
          <w:sz w:val="27"/>
          <w:szCs w:val="27"/>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BD587B" w:rsidRDefault="000C6F68" w:rsidP="000C6F68">
      <w:pPr>
        <w:ind w:firstLine="567"/>
        <w:jc w:val="both"/>
        <w:rPr>
          <w:sz w:val="27"/>
          <w:szCs w:val="27"/>
        </w:rPr>
      </w:pPr>
      <w:r w:rsidRPr="00BD587B">
        <w:rPr>
          <w:sz w:val="27"/>
          <w:szCs w:val="27"/>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BD587B" w:rsidRDefault="000C6F68" w:rsidP="000C6F68">
      <w:pPr>
        <w:ind w:firstLine="567"/>
        <w:jc w:val="both"/>
        <w:rPr>
          <w:sz w:val="27"/>
          <w:szCs w:val="27"/>
        </w:rPr>
      </w:pPr>
    </w:p>
    <w:p w:rsidR="000C6F68" w:rsidRPr="00BD587B" w:rsidRDefault="000C6F68" w:rsidP="000C6F68">
      <w:pPr>
        <w:ind w:firstLine="567"/>
        <w:jc w:val="both"/>
        <w:rPr>
          <w:sz w:val="27"/>
          <w:szCs w:val="27"/>
        </w:rPr>
      </w:pPr>
    </w:p>
    <w:p w:rsidR="000C6F68" w:rsidRPr="00BD587B" w:rsidRDefault="000C6F68" w:rsidP="000C6F68">
      <w:pPr>
        <w:ind w:firstLine="567"/>
        <w:jc w:val="both"/>
        <w:rPr>
          <w:sz w:val="27"/>
          <w:szCs w:val="27"/>
        </w:rPr>
      </w:pPr>
    </w:p>
    <w:p w:rsidR="000C6F68" w:rsidRPr="00BD587B" w:rsidRDefault="000C6F68" w:rsidP="000C6F68">
      <w:pPr>
        <w:rPr>
          <w:sz w:val="27"/>
          <w:szCs w:val="27"/>
        </w:rPr>
      </w:pPr>
    </w:p>
    <w:p w:rsidR="000C6F68" w:rsidRPr="00BD587B" w:rsidRDefault="000C6F68" w:rsidP="000C6F68">
      <w:pPr>
        <w:rPr>
          <w:sz w:val="27"/>
          <w:szCs w:val="27"/>
        </w:rPr>
      </w:pPr>
    </w:p>
    <w:p w:rsidR="000C6F68" w:rsidRPr="00BD587B" w:rsidRDefault="000C6F68" w:rsidP="000C6F68">
      <w:pPr>
        <w:rPr>
          <w:sz w:val="27"/>
          <w:szCs w:val="27"/>
        </w:rPr>
      </w:pPr>
    </w:p>
    <w:p w:rsidR="000C6F68" w:rsidRPr="00BD587B" w:rsidRDefault="000C6F68" w:rsidP="000C6F68">
      <w:pPr>
        <w:rPr>
          <w:sz w:val="27"/>
          <w:szCs w:val="27"/>
        </w:rPr>
      </w:pPr>
    </w:p>
    <w:p w:rsidR="000C6F68" w:rsidRDefault="000C6F68" w:rsidP="000C6F68">
      <w:pPr>
        <w:rPr>
          <w:sz w:val="28"/>
          <w:szCs w:val="28"/>
        </w:rPr>
        <w:sectPr w:rsidR="000C6F68" w:rsidSect="008667D9">
          <w:pgSz w:w="11906" w:h="16838"/>
          <w:pgMar w:top="567" w:right="851" w:bottom="567" w:left="1701"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0C6F68" w:rsidRPr="00D54BE6" w:rsidRDefault="000C6F68" w:rsidP="00D4193F">
      <w:pPr>
        <w:pStyle w:val="a5"/>
        <w:ind w:right="-31"/>
        <w:jc w:val="center"/>
        <w:rPr>
          <w:b/>
          <w:bCs/>
          <w:sz w:val="20"/>
          <w:szCs w:val="20"/>
        </w:rPr>
      </w:pPr>
      <w:r w:rsidRPr="00D54BE6">
        <w:rPr>
          <w:b/>
          <w:bCs/>
          <w:sz w:val="20"/>
          <w:szCs w:val="20"/>
        </w:rPr>
        <w:t>Перечень объектов финансирования</w:t>
      </w:r>
      <w:r w:rsidR="00D54BE6">
        <w:rPr>
          <w:b/>
          <w:bCs/>
          <w:sz w:val="20"/>
          <w:szCs w:val="20"/>
        </w:rPr>
        <w:t xml:space="preserve">  </w:t>
      </w:r>
      <w:r w:rsidRPr="00D54BE6">
        <w:rPr>
          <w:b/>
          <w:bCs/>
          <w:sz w:val="20"/>
          <w:szCs w:val="20"/>
        </w:rPr>
        <w:t>р</w:t>
      </w:r>
      <w:r w:rsidRPr="00D54BE6">
        <w:rPr>
          <w:b/>
          <w:sz w:val="20"/>
          <w:szCs w:val="20"/>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r w:rsidR="00D54BE6">
        <w:rPr>
          <w:b/>
          <w:bCs/>
          <w:sz w:val="20"/>
          <w:szCs w:val="20"/>
        </w:rPr>
        <w:t xml:space="preserve">  </w:t>
      </w:r>
      <w:r w:rsidR="00614393">
        <w:rPr>
          <w:b/>
          <w:sz w:val="20"/>
          <w:szCs w:val="20"/>
        </w:rPr>
        <w:t xml:space="preserve"> на 2025-2027</w:t>
      </w:r>
      <w:r w:rsidRPr="00D54BE6">
        <w:rPr>
          <w:b/>
          <w:sz w:val="20"/>
          <w:szCs w:val="20"/>
        </w:rPr>
        <w:t xml:space="preserve"> годы</w:t>
      </w:r>
    </w:p>
    <w:tbl>
      <w:tblPr>
        <w:tblW w:w="14601" w:type="dxa"/>
        <w:tblInd w:w="-654" w:type="dxa"/>
        <w:tblLayout w:type="fixed"/>
        <w:tblCellMar>
          <w:top w:w="55" w:type="dxa"/>
          <w:left w:w="55" w:type="dxa"/>
          <w:bottom w:w="55" w:type="dxa"/>
          <w:right w:w="55" w:type="dxa"/>
        </w:tblCellMar>
        <w:tblLook w:val="0000"/>
      </w:tblPr>
      <w:tblGrid>
        <w:gridCol w:w="414"/>
        <w:gridCol w:w="5824"/>
        <w:gridCol w:w="851"/>
        <w:gridCol w:w="992"/>
        <w:gridCol w:w="850"/>
        <w:gridCol w:w="851"/>
        <w:gridCol w:w="850"/>
        <w:gridCol w:w="993"/>
        <w:gridCol w:w="850"/>
        <w:gridCol w:w="993"/>
        <w:gridCol w:w="1133"/>
      </w:tblGrid>
      <w:tr w:rsidR="00B41971" w:rsidRPr="00294188" w:rsidTr="00B41971">
        <w:trPr>
          <w:cantSplit/>
          <w:trHeight w:val="330"/>
        </w:trPr>
        <w:tc>
          <w:tcPr>
            <w:tcW w:w="414" w:type="dxa"/>
            <w:vMerge w:val="restart"/>
            <w:tcBorders>
              <w:top w:val="single" w:sz="1" w:space="0" w:color="000000"/>
              <w:left w:val="single" w:sz="1" w:space="0" w:color="000000"/>
            </w:tcBorders>
          </w:tcPr>
          <w:p w:rsidR="00B41971" w:rsidRPr="00294188" w:rsidRDefault="00B41971" w:rsidP="00164D00">
            <w:pPr>
              <w:pStyle w:val="af9"/>
              <w:snapToGrid w:val="0"/>
              <w:jc w:val="center"/>
              <w:rPr>
                <w:b/>
                <w:bCs/>
                <w:sz w:val="20"/>
                <w:szCs w:val="20"/>
              </w:rPr>
            </w:pPr>
            <w:r w:rsidRPr="00294188">
              <w:rPr>
                <w:b/>
                <w:bCs/>
                <w:sz w:val="20"/>
                <w:szCs w:val="20"/>
              </w:rPr>
              <w:t>№</w:t>
            </w:r>
          </w:p>
          <w:p w:rsidR="00B41971" w:rsidRPr="00294188" w:rsidRDefault="00B41971" w:rsidP="00164D00">
            <w:pPr>
              <w:pStyle w:val="af9"/>
              <w:snapToGrid w:val="0"/>
              <w:jc w:val="center"/>
              <w:rPr>
                <w:b/>
                <w:bCs/>
                <w:sz w:val="20"/>
                <w:szCs w:val="20"/>
              </w:rPr>
            </w:pPr>
            <w:r w:rsidRPr="00294188">
              <w:rPr>
                <w:b/>
                <w:bCs/>
                <w:sz w:val="20"/>
                <w:szCs w:val="20"/>
              </w:rPr>
              <w:t>п/п</w:t>
            </w:r>
          </w:p>
        </w:tc>
        <w:tc>
          <w:tcPr>
            <w:tcW w:w="5824" w:type="dxa"/>
            <w:vMerge w:val="restart"/>
            <w:tcBorders>
              <w:top w:val="single" w:sz="1" w:space="0" w:color="000000"/>
              <w:left w:val="single" w:sz="1" w:space="0" w:color="000000"/>
              <w:right w:val="single" w:sz="4" w:space="0" w:color="auto"/>
            </w:tcBorders>
          </w:tcPr>
          <w:p w:rsidR="00B41971" w:rsidRPr="00294188" w:rsidRDefault="00B41971" w:rsidP="00164D00">
            <w:pPr>
              <w:tabs>
                <w:tab w:val="left" w:pos="631"/>
                <w:tab w:val="left" w:pos="796"/>
              </w:tabs>
              <w:snapToGrid w:val="0"/>
              <w:ind w:left="88" w:right="87"/>
              <w:jc w:val="center"/>
              <w:rPr>
                <w:b/>
                <w:bCs/>
              </w:rPr>
            </w:pPr>
            <w:r w:rsidRPr="00294188">
              <w:rPr>
                <w:b/>
                <w:bCs/>
              </w:rPr>
              <w:t>Наименование</w:t>
            </w:r>
          </w:p>
          <w:p w:rsidR="00B41971" w:rsidRPr="00294188" w:rsidRDefault="00B41971" w:rsidP="00164D00">
            <w:pPr>
              <w:tabs>
                <w:tab w:val="left" w:pos="631"/>
                <w:tab w:val="left" w:pos="796"/>
              </w:tabs>
              <w:snapToGrid w:val="0"/>
              <w:ind w:left="88" w:right="87"/>
              <w:jc w:val="center"/>
              <w:rPr>
                <w:b/>
                <w:bCs/>
              </w:rPr>
            </w:pPr>
            <w:r w:rsidRPr="00294188">
              <w:rPr>
                <w:b/>
                <w:bCs/>
              </w:rPr>
              <w:t>мероприятий</w:t>
            </w:r>
          </w:p>
        </w:tc>
        <w:tc>
          <w:tcPr>
            <w:tcW w:w="8363" w:type="dxa"/>
            <w:gridSpan w:val="9"/>
            <w:tcBorders>
              <w:top w:val="single" w:sz="4" w:space="0" w:color="auto"/>
              <w:left w:val="single" w:sz="4" w:space="0" w:color="auto"/>
              <w:bottom w:val="single" w:sz="4" w:space="0" w:color="auto"/>
              <w:right w:val="single" w:sz="1" w:space="0" w:color="000000"/>
            </w:tcBorders>
          </w:tcPr>
          <w:p w:rsidR="00B41971" w:rsidRPr="00294188" w:rsidRDefault="00B41971" w:rsidP="00164D00">
            <w:pPr>
              <w:snapToGrid w:val="0"/>
              <w:ind w:left="-55"/>
              <w:jc w:val="center"/>
              <w:rPr>
                <w:b/>
              </w:rPr>
            </w:pPr>
            <w:r w:rsidRPr="00294188">
              <w:rPr>
                <w:b/>
              </w:rPr>
              <w:t>Источники финансирования (тыс. руб.)</w:t>
            </w:r>
          </w:p>
        </w:tc>
      </w:tr>
      <w:tr w:rsidR="00B41971" w:rsidRPr="00294188" w:rsidTr="00B41971">
        <w:trPr>
          <w:cantSplit/>
          <w:trHeight w:val="527"/>
        </w:trPr>
        <w:tc>
          <w:tcPr>
            <w:tcW w:w="414" w:type="dxa"/>
            <w:vMerge/>
            <w:tcBorders>
              <w:left w:val="single" w:sz="1" w:space="0" w:color="000000"/>
            </w:tcBorders>
          </w:tcPr>
          <w:p w:rsidR="00B41971" w:rsidRPr="00294188" w:rsidRDefault="00B41971" w:rsidP="00164D00">
            <w:pPr>
              <w:pStyle w:val="af9"/>
              <w:snapToGrid w:val="0"/>
              <w:jc w:val="center"/>
              <w:rPr>
                <w:b/>
                <w:bCs/>
                <w:sz w:val="20"/>
                <w:szCs w:val="20"/>
              </w:rPr>
            </w:pPr>
          </w:p>
        </w:tc>
        <w:tc>
          <w:tcPr>
            <w:tcW w:w="5824" w:type="dxa"/>
            <w:vMerge/>
            <w:tcBorders>
              <w:left w:val="single" w:sz="1" w:space="0" w:color="000000"/>
              <w:right w:val="single" w:sz="4" w:space="0" w:color="auto"/>
            </w:tcBorders>
          </w:tcPr>
          <w:p w:rsidR="00B41971" w:rsidRPr="00294188" w:rsidRDefault="00B41971" w:rsidP="00164D00">
            <w:pPr>
              <w:tabs>
                <w:tab w:val="left" w:pos="631"/>
                <w:tab w:val="left" w:pos="796"/>
              </w:tabs>
              <w:snapToGrid w:val="0"/>
              <w:ind w:left="88" w:right="87"/>
              <w:jc w:val="center"/>
              <w:rPr>
                <w:b/>
                <w:bCs/>
              </w:rPr>
            </w:pPr>
          </w:p>
        </w:tc>
        <w:tc>
          <w:tcPr>
            <w:tcW w:w="2693" w:type="dxa"/>
            <w:gridSpan w:val="3"/>
            <w:tcBorders>
              <w:top w:val="single" w:sz="4" w:space="0" w:color="auto"/>
              <w:left w:val="single" w:sz="4" w:space="0" w:color="auto"/>
              <w:right w:val="single" w:sz="4" w:space="0" w:color="auto"/>
            </w:tcBorders>
          </w:tcPr>
          <w:p w:rsidR="00B41971" w:rsidRPr="00294188" w:rsidRDefault="00B41971" w:rsidP="00164D00">
            <w:pPr>
              <w:snapToGrid w:val="0"/>
              <w:ind w:left="-55"/>
              <w:jc w:val="center"/>
              <w:rPr>
                <w:b/>
              </w:rPr>
            </w:pPr>
            <w:r w:rsidRPr="00294188">
              <w:rPr>
                <w:b/>
              </w:rPr>
              <w:t xml:space="preserve">Средства бюджета  Симоновского  МО </w:t>
            </w:r>
          </w:p>
        </w:tc>
        <w:tc>
          <w:tcPr>
            <w:tcW w:w="2694" w:type="dxa"/>
            <w:gridSpan w:val="3"/>
            <w:tcBorders>
              <w:top w:val="single" w:sz="1" w:space="0" w:color="000000"/>
              <w:left w:val="single" w:sz="1" w:space="0" w:color="000000"/>
              <w:right w:val="single" w:sz="1" w:space="0" w:color="000000"/>
            </w:tcBorders>
          </w:tcPr>
          <w:p w:rsidR="00B41971" w:rsidRPr="00294188" w:rsidRDefault="00B41971" w:rsidP="00164D00">
            <w:pPr>
              <w:ind w:firstLine="567"/>
              <w:jc w:val="center"/>
              <w:rPr>
                <w:b/>
              </w:rPr>
            </w:pPr>
            <w:r w:rsidRPr="00294188">
              <w:rPr>
                <w:b/>
              </w:rPr>
              <w:t xml:space="preserve">Акцизы </w:t>
            </w:r>
          </w:p>
          <w:p w:rsidR="00B41971" w:rsidRPr="00294188" w:rsidRDefault="00B41971" w:rsidP="00164D00">
            <w:pPr>
              <w:snapToGrid w:val="0"/>
              <w:ind w:left="-55"/>
              <w:jc w:val="center"/>
              <w:rPr>
                <w:b/>
              </w:rPr>
            </w:pPr>
          </w:p>
        </w:tc>
        <w:tc>
          <w:tcPr>
            <w:tcW w:w="2976" w:type="dxa"/>
            <w:gridSpan w:val="3"/>
            <w:tcBorders>
              <w:top w:val="single" w:sz="1" w:space="0" w:color="000000"/>
              <w:left w:val="single" w:sz="1" w:space="0" w:color="000000"/>
              <w:right w:val="single" w:sz="1" w:space="0" w:color="000000"/>
            </w:tcBorders>
          </w:tcPr>
          <w:p w:rsidR="00B41971" w:rsidRPr="00294188" w:rsidRDefault="00B41971" w:rsidP="00164D00">
            <w:pPr>
              <w:snapToGrid w:val="0"/>
              <w:ind w:left="-55"/>
              <w:jc w:val="center"/>
              <w:rPr>
                <w:b/>
              </w:rPr>
            </w:pPr>
            <w:r w:rsidRPr="00294188">
              <w:rPr>
                <w:b/>
              </w:rPr>
              <w:t xml:space="preserve">Субсидии из областного бюджета </w:t>
            </w:r>
          </w:p>
        </w:tc>
      </w:tr>
      <w:tr w:rsidR="00B41971" w:rsidRPr="00294188" w:rsidTr="00B41971">
        <w:trPr>
          <w:cantSplit/>
          <w:trHeight w:hRule="exact" w:val="570"/>
        </w:trPr>
        <w:tc>
          <w:tcPr>
            <w:tcW w:w="414" w:type="dxa"/>
            <w:vMerge/>
            <w:tcBorders>
              <w:left w:val="single" w:sz="1" w:space="0" w:color="000000"/>
              <w:bottom w:val="single" w:sz="4" w:space="0" w:color="auto"/>
            </w:tcBorders>
          </w:tcPr>
          <w:p w:rsidR="00B41971" w:rsidRPr="00294188" w:rsidRDefault="00B41971" w:rsidP="00164D00">
            <w:pPr>
              <w:jc w:val="center"/>
              <w:rPr>
                <w:b/>
              </w:rPr>
            </w:pPr>
          </w:p>
        </w:tc>
        <w:tc>
          <w:tcPr>
            <w:tcW w:w="5824" w:type="dxa"/>
            <w:vMerge/>
            <w:tcBorders>
              <w:left w:val="single" w:sz="1" w:space="0" w:color="000000"/>
              <w:bottom w:val="single" w:sz="4" w:space="0" w:color="auto"/>
              <w:right w:val="single" w:sz="4" w:space="0" w:color="auto"/>
            </w:tcBorders>
          </w:tcPr>
          <w:p w:rsidR="00B41971" w:rsidRPr="00294188" w:rsidRDefault="00B41971" w:rsidP="00164D00">
            <w:pPr>
              <w:ind w:left="88" w:right="87"/>
              <w:jc w:val="center"/>
              <w:rPr>
                <w:b/>
              </w:rPr>
            </w:pPr>
          </w:p>
        </w:tc>
        <w:tc>
          <w:tcPr>
            <w:tcW w:w="851" w:type="dxa"/>
            <w:tcBorders>
              <w:top w:val="single" w:sz="4" w:space="0" w:color="auto"/>
              <w:left w:val="single" w:sz="4" w:space="0" w:color="auto"/>
              <w:bottom w:val="single" w:sz="4" w:space="0" w:color="auto"/>
            </w:tcBorders>
          </w:tcPr>
          <w:p w:rsidR="00B41971" w:rsidRPr="00294188" w:rsidRDefault="00B41971" w:rsidP="00164D00">
            <w:pPr>
              <w:snapToGrid w:val="0"/>
              <w:ind w:left="-55"/>
              <w:jc w:val="center"/>
              <w:rPr>
                <w:b/>
              </w:rPr>
            </w:pPr>
            <w:r>
              <w:rPr>
                <w:b/>
              </w:rPr>
              <w:t>2025</w:t>
            </w:r>
            <w:r w:rsidRPr="00294188">
              <w:rPr>
                <w:b/>
              </w:rPr>
              <w:t xml:space="preserve"> г.</w:t>
            </w:r>
          </w:p>
        </w:tc>
        <w:tc>
          <w:tcPr>
            <w:tcW w:w="992" w:type="dxa"/>
            <w:tcBorders>
              <w:top w:val="single" w:sz="4" w:space="0" w:color="auto"/>
              <w:left w:val="single" w:sz="1" w:space="0" w:color="000000"/>
              <w:bottom w:val="single" w:sz="4" w:space="0" w:color="auto"/>
              <w:right w:val="single" w:sz="4" w:space="0" w:color="auto"/>
            </w:tcBorders>
          </w:tcPr>
          <w:p w:rsidR="00B41971" w:rsidRPr="00294188" w:rsidRDefault="00B41971" w:rsidP="00164D00">
            <w:pPr>
              <w:snapToGrid w:val="0"/>
              <w:ind w:left="-55"/>
              <w:jc w:val="center"/>
              <w:rPr>
                <w:b/>
              </w:rPr>
            </w:pPr>
            <w:r>
              <w:rPr>
                <w:b/>
              </w:rPr>
              <w:t>2026</w:t>
            </w:r>
            <w:r w:rsidRPr="00294188">
              <w:rPr>
                <w:b/>
              </w:rPr>
              <w:t xml:space="preserve"> г.</w:t>
            </w:r>
          </w:p>
          <w:p w:rsidR="00B41971" w:rsidRPr="00294188" w:rsidRDefault="00B41971" w:rsidP="00164D00">
            <w:pPr>
              <w:snapToGrid w:val="0"/>
              <w:ind w:left="-55"/>
              <w:jc w:val="center"/>
              <w:rPr>
                <w:b/>
              </w:rPr>
            </w:pPr>
          </w:p>
        </w:tc>
        <w:tc>
          <w:tcPr>
            <w:tcW w:w="850" w:type="dxa"/>
            <w:tcBorders>
              <w:top w:val="single" w:sz="4" w:space="0" w:color="auto"/>
              <w:left w:val="single" w:sz="4" w:space="0" w:color="auto"/>
              <w:bottom w:val="single" w:sz="4" w:space="0" w:color="auto"/>
              <w:right w:val="single" w:sz="1" w:space="0" w:color="000000"/>
            </w:tcBorders>
          </w:tcPr>
          <w:p w:rsidR="00B41971" w:rsidRPr="00294188" w:rsidRDefault="00B41971" w:rsidP="00164D00">
            <w:pPr>
              <w:tabs>
                <w:tab w:val="left" w:pos="882"/>
              </w:tabs>
              <w:snapToGrid w:val="0"/>
              <w:ind w:left="-55"/>
              <w:jc w:val="center"/>
              <w:rPr>
                <w:b/>
              </w:rPr>
            </w:pPr>
            <w:r>
              <w:rPr>
                <w:b/>
              </w:rPr>
              <w:t>2027</w:t>
            </w:r>
            <w:r w:rsidRPr="00294188">
              <w:rPr>
                <w:b/>
              </w:rPr>
              <w:t xml:space="preserve"> г</w:t>
            </w: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2025</w:t>
            </w:r>
            <w:r w:rsidRPr="00294188">
              <w:rPr>
                <w:b/>
              </w:rPr>
              <w:t>г.</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2026</w:t>
            </w:r>
            <w:r w:rsidRPr="00294188">
              <w:rPr>
                <w:b/>
              </w:rPr>
              <w:t xml:space="preserve"> г.</w:t>
            </w:r>
          </w:p>
          <w:p w:rsidR="00B41971" w:rsidRPr="00294188" w:rsidRDefault="00B41971" w:rsidP="00164D00">
            <w:pPr>
              <w:snapToGrid w:val="0"/>
              <w:ind w:left="-55"/>
              <w:jc w:val="center"/>
              <w:rPr>
                <w:b/>
              </w:rPr>
            </w:pPr>
            <w:r>
              <w:rPr>
                <w:b/>
              </w:rPr>
              <w:t>(прогнозно</w:t>
            </w:r>
          </w:p>
        </w:tc>
        <w:tc>
          <w:tcPr>
            <w:tcW w:w="993" w:type="dxa"/>
            <w:tcBorders>
              <w:top w:val="single" w:sz="1" w:space="0" w:color="000000"/>
              <w:left w:val="single" w:sz="1" w:space="0" w:color="000000"/>
              <w:bottom w:val="single" w:sz="4" w:space="0" w:color="auto"/>
              <w:right w:val="single" w:sz="1" w:space="0" w:color="000000"/>
            </w:tcBorders>
          </w:tcPr>
          <w:p w:rsidR="00B41971" w:rsidRDefault="00B41971" w:rsidP="00164D00">
            <w:pPr>
              <w:snapToGrid w:val="0"/>
              <w:ind w:left="-55"/>
              <w:jc w:val="center"/>
              <w:rPr>
                <w:b/>
              </w:rPr>
            </w:pPr>
            <w:r>
              <w:rPr>
                <w:b/>
              </w:rPr>
              <w:t>2027</w:t>
            </w:r>
            <w:r w:rsidRPr="00294188">
              <w:rPr>
                <w:b/>
              </w:rPr>
              <w:t>г.</w:t>
            </w:r>
          </w:p>
          <w:p w:rsidR="00B41971" w:rsidRPr="00294188" w:rsidRDefault="00B41971" w:rsidP="002B270E">
            <w:pPr>
              <w:snapToGrid w:val="0"/>
              <w:ind w:left="-55"/>
              <w:rPr>
                <w:b/>
              </w:rPr>
            </w:pPr>
            <w:r>
              <w:rPr>
                <w:b/>
              </w:rPr>
              <w:t>(прогнозно</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2025</w:t>
            </w:r>
            <w:r w:rsidRPr="00294188">
              <w:rPr>
                <w:b/>
              </w:rPr>
              <w:t>г.</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2026</w:t>
            </w:r>
            <w:r w:rsidRPr="00294188">
              <w:rPr>
                <w:b/>
              </w:rPr>
              <w:t xml:space="preserve"> г.</w:t>
            </w:r>
          </w:p>
          <w:p w:rsidR="00B41971" w:rsidRPr="00294188" w:rsidRDefault="00B41971" w:rsidP="006B6F6F">
            <w:pPr>
              <w:snapToGrid w:val="0"/>
              <w:ind w:left="-55"/>
              <w:jc w:val="center"/>
              <w:rPr>
                <w:b/>
              </w:rPr>
            </w:pPr>
            <w:r>
              <w:rPr>
                <w:b/>
              </w:rPr>
              <w:t>(прогнозно)</w:t>
            </w:r>
          </w:p>
        </w:tc>
        <w:tc>
          <w:tcPr>
            <w:tcW w:w="1133" w:type="dxa"/>
            <w:tcBorders>
              <w:top w:val="single" w:sz="1" w:space="0" w:color="000000"/>
              <w:left w:val="single" w:sz="1" w:space="0" w:color="000000"/>
              <w:bottom w:val="single" w:sz="4" w:space="0" w:color="auto"/>
              <w:right w:val="single" w:sz="1" w:space="0" w:color="000000"/>
            </w:tcBorders>
          </w:tcPr>
          <w:p w:rsidR="00B41971" w:rsidRDefault="00B41971" w:rsidP="00164D00">
            <w:pPr>
              <w:snapToGrid w:val="0"/>
              <w:ind w:left="-55"/>
              <w:jc w:val="center"/>
              <w:rPr>
                <w:b/>
              </w:rPr>
            </w:pPr>
            <w:r>
              <w:rPr>
                <w:b/>
              </w:rPr>
              <w:t>2027</w:t>
            </w:r>
            <w:r w:rsidRPr="00294188">
              <w:rPr>
                <w:b/>
              </w:rPr>
              <w:t xml:space="preserve">г. </w:t>
            </w:r>
          </w:p>
          <w:p w:rsidR="00B41971" w:rsidRPr="00294188" w:rsidRDefault="00B41971" w:rsidP="00164D00">
            <w:pPr>
              <w:snapToGrid w:val="0"/>
              <w:ind w:left="-55"/>
              <w:jc w:val="center"/>
              <w:rPr>
                <w:b/>
              </w:rPr>
            </w:pPr>
            <w:r>
              <w:rPr>
                <w:b/>
              </w:rPr>
              <w:t>(прогнозно)</w:t>
            </w:r>
          </w:p>
        </w:tc>
      </w:tr>
      <w:tr w:rsidR="00B41971" w:rsidRPr="00294188" w:rsidTr="00B41971">
        <w:trPr>
          <w:trHeight w:val="368"/>
        </w:trPr>
        <w:tc>
          <w:tcPr>
            <w:tcW w:w="414" w:type="dxa"/>
            <w:tcBorders>
              <w:top w:val="single" w:sz="1" w:space="0" w:color="000000"/>
              <w:left w:val="single" w:sz="1" w:space="0" w:color="000000"/>
              <w:bottom w:val="single" w:sz="1" w:space="0" w:color="000000"/>
            </w:tcBorders>
          </w:tcPr>
          <w:p w:rsidR="00B41971" w:rsidRPr="00294188" w:rsidRDefault="00B41971"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B41971" w:rsidRPr="00294188" w:rsidRDefault="00B41971" w:rsidP="00164D00">
            <w:pPr>
              <w:pStyle w:val="af9"/>
              <w:tabs>
                <w:tab w:val="center" w:pos="-338"/>
                <w:tab w:val="center" w:pos="87"/>
                <w:tab w:val="left" w:pos="229"/>
                <w:tab w:val="left" w:pos="315"/>
              </w:tabs>
              <w:snapToGrid w:val="0"/>
              <w:jc w:val="center"/>
              <w:rPr>
                <w:sz w:val="20"/>
                <w:szCs w:val="20"/>
              </w:rPr>
            </w:pPr>
          </w:p>
        </w:tc>
        <w:tc>
          <w:tcPr>
            <w:tcW w:w="5824" w:type="dxa"/>
            <w:tcBorders>
              <w:top w:val="single" w:sz="1" w:space="0" w:color="000000"/>
              <w:left w:val="single" w:sz="1" w:space="0" w:color="000000"/>
              <w:bottom w:val="single" w:sz="1" w:space="0" w:color="000000"/>
              <w:right w:val="single" w:sz="4" w:space="0" w:color="auto"/>
            </w:tcBorders>
          </w:tcPr>
          <w:p w:rsidR="00B41971" w:rsidRDefault="00B41971" w:rsidP="00B42580">
            <w:pPr>
              <w:ind w:right="87"/>
              <w:jc w:val="both"/>
              <w:rPr>
                <w:b/>
                <w:color w:val="000000"/>
              </w:rPr>
            </w:pPr>
            <w:r w:rsidRPr="00294188">
              <w:rPr>
                <w:b/>
                <w:color w:val="000000"/>
              </w:rPr>
              <w:t xml:space="preserve"> </w:t>
            </w:r>
            <w:r>
              <w:rPr>
                <w:b/>
                <w:color w:val="000000"/>
              </w:rPr>
              <w:t>Основное мероприятие:</w:t>
            </w:r>
          </w:p>
          <w:p w:rsidR="00B41971" w:rsidRPr="00294188" w:rsidRDefault="00B41971" w:rsidP="00B42580">
            <w:pPr>
              <w:ind w:right="87"/>
              <w:jc w:val="both"/>
            </w:pP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p w:rsidR="00B41971" w:rsidRPr="00294188" w:rsidRDefault="00B41971" w:rsidP="005178EE">
            <w:pPr>
              <w:jc w:val="both"/>
            </w:pPr>
            <w:r w:rsidRPr="00294188">
              <w:t xml:space="preserve">в том числе   </w:t>
            </w: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72573B">
            <w:pPr>
              <w:jc w:val="center"/>
            </w:pPr>
            <w:r w:rsidRPr="00294188">
              <w:t xml:space="preserve"> </w:t>
            </w:r>
            <w:r>
              <w:t xml:space="preserve"> 0</w:t>
            </w:r>
          </w:p>
        </w:tc>
        <w:tc>
          <w:tcPr>
            <w:tcW w:w="992" w:type="dxa"/>
            <w:tcBorders>
              <w:top w:val="single" w:sz="1" w:space="0" w:color="000000"/>
              <w:left w:val="single" w:sz="1" w:space="0" w:color="000000"/>
              <w:bottom w:val="single" w:sz="1" w:space="0" w:color="000000"/>
              <w:right w:val="single" w:sz="1" w:space="0" w:color="000000"/>
            </w:tcBorders>
          </w:tcPr>
          <w:p w:rsidR="00B41971" w:rsidRPr="00294188" w:rsidRDefault="00B41971" w:rsidP="0072573B">
            <w:pPr>
              <w:jc w:val="center"/>
            </w:pPr>
            <w:r w:rsidRPr="00294188">
              <w:t xml:space="preserve"> </w:t>
            </w:r>
            <w:r>
              <w:t xml:space="preserve">0 </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t xml:space="preserve">0 </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350759">
            <w:pPr>
              <w:pStyle w:val="af9"/>
              <w:jc w:val="center"/>
              <w:rPr>
                <w:sz w:val="20"/>
                <w:szCs w:val="20"/>
              </w:rPr>
            </w:pPr>
            <w:r>
              <w:rPr>
                <w:sz w:val="20"/>
                <w:szCs w:val="20"/>
              </w:rPr>
              <w:t xml:space="preserve"> 6165,0</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350759">
            <w:pPr>
              <w:pStyle w:val="af9"/>
              <w:jc w:val="center"/>
              <w:rPr>
                <w:sz w:val="20"/>
                <w:szCs w:val="20"/>
              </w:rPr>
            </w:pPr>
            <w:r>
              <w:rPr>
                <w:sz w:val="20"/>
                <w:szCs w:val="20"/>
              </w:rPr>
              <w:t xml:space="preserve"> </w:t>
            </w:r>
          </w:p>
        </w:tc>
        <w:tc>
          <w:tcPr>
            <w:tcW w:w="1133"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p>
        </w:tc>
      </w:tr>
      <w:tr w:rsidR="00B41971" w:rsidRPr="00294188" w:rsidTr="00B41971">
        <w:trPr>
          <w:trHeight w:val="840"/>
        </w:trPr>
        <w:tc>
          <w:tcPr>
            <w:tcW w:w="414" w:type="dxa"/>
            <w:tcBorders>
              <w:top w:val="single" w:sz="1" w:space="0" w:color="000000"/>
              <w:left w:val="single" w:sz="1" w:space="0" w:color="000000"/>
              <w:bottom w:val="single" w:sz="4" w:space="0" w:color="auto"/>
            </w:tcBorders>
          </w:tcPr>
          <w:p w:rsidR="00B41971" w:rsidRPr="00294188" w:rsidRDefault="00B41971" w:rsidP="00164D00">
            <w:pPr>
              <w:pStyle w:val="af9"/>
              <w:tabs>
                <w:tab w:val="center" w:pos="-55"/>
                <w:tab w:val="left" w:pos="370"/>
              </w:tabs>
              <w:snapToGrid w:val="0"/>
              <w:jc w:val="center"/>
              <w:rPr>
                <w:sz w:val="20"/>
                <w:szCs w:val="20"/>
              </w:rPr>
            </w:pPr>
            <w:r w:rsidRPr="00294188">
              <w:rPr>
                <w:sz w:val="20"/>
                <w:szCs w:val="20"/>
              </w:rPr>
              <w:t>1.1.</w:t>
            </w:r>
          </w:p>
        </w:tc>
        <w:tc>
          <w:tcPr>
            <w:tcW w:w="5824" w:type="dxa"/>
            <w:tcBorders>
              <w:top w:val="single" w:sz="1" w:space="0" w:color="000000"/>
              <w:left w:val="single" w:sz="1" w:space="0" w:color="000000"/>
              <w:bottom w:val="single" w:sz="4" w:space="0" w:color="auto"/>
              <w:right w:val="single" w:sz="4" w:space="0" w:color="auto"/>
            </w:tcBorders>
          </w:tcPr>
          <w:p w:rsidR="00B41971" w:rsidRPr="00F7383F" w:rsidRDefault="00B41971" w:rsidP="00F7383F">
            <w:pPr>
              <w:ind w:right="87"/>
              <w:jc w:val="both"/>
              <w:rPr>
                <w:b/>
              </w:rPr>
            </w:pPr>
            <w:r w:rsidRPr="00294188">
              <w:rPr>
                <w:b/>
              </w:rPr>
              <w:t xml:space="preserve"> </w:t>
            </w: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B41971" w:rsidRPr="00294188" w:rsidRDefault="00B41971" w:rsidP="00164D00">
            <w:pPr>
              <w:jc w:val="both"/>
            </w:pP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snapToGrid w:val="0"/>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Pr>
                <w:sz w:val="20"/>
                <w:szCs w:val="20"/>
              </w:rPr>
              <w:t xml:space="preserve"> 6165,0</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Pr>
                <w:sz w:val="20"/>
                <w:szCs w:val="20"/>
              </w:rPr>
              <w:t xml:space="preserve"> </w:t>
            </w:r>
          </w:p>
        </w:tc>
        <w:tc>
          <w:tcPr>
            <w:tcW w:w="113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i/>
                <w:sz w:val="20"/>
                <w:szCs w:val="20"/>
              </w:rPr>
            </w:pPr>
            <w:r w:rsidRPr="00294188">
              <w:rPr>
                <w:i/>
                <w:sz w:val="20"/>
                <w:szCs w:val="20"/>
              </w:rPr>
              <w:t xml:space="preserve"> </w:t>
            </w:r>
          </w:p>
        </w:tc>
      </w:tr>
      <w:tr w:rsidR="00B41971" w:rsidRPr="00294188" w:rsidTr="00B41971">
        <w:trPr>
          <w:trHeight w:val="361"/>
        </w:trPr>
        <w:tc>
          <w:tcPr>
            <w:tcW w:w="414" w:type="dxa"/>
            <w:tcBorders>
              <w:top w:val="single" w:sz="1" w:space="0" w:color="000000"/>
              <w:left w:val="single" w:sz="1" w:space="0" w:color="000000"/>
            </w:tcBorders>
          </w:tcPr>
          <w:p w:rsidR="00B41971" w:rsidRPr="00294188" w:rsidRDefault="00B41971" w:rsidP="00164D00">
            <w:pPr>
              <w:pStyle w:val="af9"/>
              <w:tabs>
                <w:tab w:val="center" w:pos="-55"/>
                <w:tab w:val="left" w:pos="370"/>
              </w:tabs>
              <w:snapToGrid w:val="0"/>
              <w:jc w:val="center"/>
              <w:rPr>
                <w:sz w:val="20"/>
                <w:szCs w:val="20"/>
              </w:rPr>
            </w:pPr>
            <w:r>
              <w:rPr>
                <w:sz w:val="20"/>
                <w:szCs w:val="20"/>
              </w:rPr>
              <w:t xml:space="preserve"> 2</w:t>
            </w:r>
          </w:p>
        </w:tc>
        <w:tc>
          <w:tcPr>
            <w:tcW w:w="5824" w:type="dxa"/>
            <w:tcBorders>
              <w:top w:val="single" w:sz="1" w:space="0" w:color="000000"/>
              <w:left w:val="single" w:sz="1" w:space="0" w:color="000000"/>
              <w:right w:val="single" w:sz="4" w:space="0" w:color="auto"/>
            </w:tcBorders>
          </w:tcPr>
          <w:p w:rsidR="00B41971" w:rsidRDefault="00B41971" w:rsidP="00164D00">
            <w:pPr>
              <w:jc w:val="both"/>
              <w:rPr>
                <w:b/>
              </w:rPr>
            </w:pPr>
            <w:r>
              <w:rPr>
                <w:b/>
              </w:rPr>
              <w:t>Основное мероприятие:</w:t>
            </w:r>
          </w:p>
          <w:p w:rsidR="00B41971" w:rsidRDefault="00B41971" w:rsidP="00484323">
            <w:r w:rsidRPr="00294188">
              <w:rPr>
                <w:b/>
              </w:rPr>
              <w:t xml:space="preserve"> </w:t>
            </w:r>
            <w:r w:rsidRPr="00F52F7F">
              <w:t xml:space="preserve">- содержание (зимнее и летнее) автомобильных дорог местного значения в границах населенных пунктов </w:t>
            </w:r>
            <w:r>
              <w:t xml:space="preserve">Симоновского </w:t>
            </w:r>
            <w:r w:rsidRPr="00F52F7F">
              <w:t xml:space="preserve"> муниципального образования  Калининского муниципального района Саратовской области </w:t>
            </w:r>
            <w:r>
              <w:t>;</w:t>
            </w:r>
          </w:p>
          <w:p w:rsidR="00B41971" w:rsidRDefault="00B41971" w:rsidP="00484323">
            <w:r>
              <w:t xml:space="preserve">- составление проектно-сметной документации, экспертиза </w:t>
            </w:r>
          </w:p>
          <w:p w:rsidR="00B41971" w:rsidRDefault="00B41971" w:rsidP="00484323">
            <w:r>
              <w:t>проектно-сметной документации;</w:t>
            </w:r>
          </w:p>
          <w:p w:rsidR="00B41971" w:rsidRPr="00F52F7F" w:rsidRDefault="00B41971" w:rsidP="00484323">
            <w:r w:rsidRPr="00F52F7F">
              <w:t xml:space="preserve">- технический надзор, строительный контроль и т.д., </w:t>
            </w:r>
          </w:p>
          <w:p w:rsidR="00B41971" w:rsidRPr="00F52F7F" w:rsidRDefault="00B41971" w:rsidP="00484323">
            <w:r w:rsidRPr="00F52F7F">
              <w:t xml:space="preserve">- приобретение техники и оборудования, для осуществления дорожной деятельности в отношении автомобильных дорог местного значения; </w:t>
            </w:r>
          </w:p>
          <w:p w:rsidR="00B41971" w:rsidRDefault="00B41971" w:rsidP="00484323">
            <w:r w:rsidRPr="00F52F7F">
              <w:t xml:space="preserve">- приобретение материалов для дорожных работ (щебень, песок, </w:t>
            </w:r>
          </w:p>
          <w:p w:rsidR="00B41971" w:rsidRPr="00F52F7F" w:rsidRDefault="00B41971" w:rsidP="00484323">
            <w:r w:rsidRPr="00F52F7F">
              <w:t>битум и т.д.);</w:t>
            </w:r>
          </w:p>
          <w:p w:rsidR="00B41971" w:rsidRPr="006F339B" w:rsidRDefault="00B41971" w:rsidP="00484323">
            <w:r w:rsidRPr="00F52F7F">
              <w:t xml:space="preserve"> - приобретение дорожных  знаков; </w:t>
            </w:r>
          </w:p>
          <w:p w:rsidR="00B41971" w:rsidRPr="00DA06F6" w:rsidRDefault="00B41971" w:rsidP="00484323">
            <w:r w:rsidRPr="00DA06F6">
              <w:t xml:space="preserve">- </w:t>
            </w:r>
            <w:r>
              <w:t>приобретение и установка фонарей для освещения дорог;</w:t>
            </w:r>
          </w:p>
          <w:p w:rsidR="00B41971" w:rsidRDefault="00B41971" w:rsidP="00484323">
            <w:pPr>
              <w:jc w:val="both"/>
            </w:pPr>
            <w:r w:rsidRPr="00F52F7F">
              <w:t xml:space="preserve">-  оказание транспортных услуг или выполнение работ  по </w:t>
            </w:r>
          </w:p>
          <w:p w:rsidR="00B41971" w:rsidRPr="00294188" w:rsidRDefault="00B41971" w:rsidP="00484323">
            <w:pPr>
              <w:jc w:val="both"/>
            </w:pPr>
            <w:r w:rsidRPr="00F52F7F">
              <w:t>транспортировке техники, оборудования и т.д.)</w:t>
            </w:r>
            <w:r>
              <w:t xml:space="preserve"> </w:t>
            </w:r>
          </w:p>
          <w:p w:rsidR="00B41971" w:rsidRPr="00294188" w:rsidRDefault="00B41971" w:rsidP="00164D00">
            <w:pPr>
              <w:ind w:right="87"/>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w:t>
            </w:r>
          </w:p>
        </w:tc>
        <w:tc>
          <w:tcPr>
            <w:tcW w:w="992"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 xml:space="preserve"> 2308,8</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2439,1</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2539,8</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pStyle w:val="af9"/>
              <w:jc w:val="center"/>
              <w:rPr>
                <w:sz w:val="20"/>
                <w:szCs w:val="20"/>
              </w:rPr>
            </w:pPr>
            <w:r>
              <w:rPr>
                <w:sz w:val="20"/>
                <w:szCs w:val="20"/>
              </w:rPr>
              <w:t>-</w:t>
            </w:r>
          </w:p>
        </w:tc>
        <w:tc>
          <w:tcPr>
            <w:tcW w:w="1133"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pStyle w:val="af9"/>
              <w:jc w:val="center"/>
              <w:rPr>
                <w:sz w:val="20"/>
                <w:szCs w:val="20"/>
              </w:rPr>
            </w:pPr>
            <w:r>
              <w:rPr>
                <w:sz w:val="20"/>
                <w:szCs w:val="20"/>
              </w:rPr>
              <w:t>-</w:t>
            </w:r>
          </w:p>
        </w:tc>
      </w:tr>
      <w:tr w:rsidR="00B41971" w:rsidRPr="00294188" w:rsidTr="00B41971">
        <w:trPr>
          <w:trHeight w:val="405"/>
        </w:trPr>
        <w:tc>
          <w:tcPr>
            <w:tcW w:w="6238" w:type="dxa"/>
            <w:gridSpan w:val="2"/>
            <w:tcBorders>
              <w:top w:val="single" w:sz="1" w:space="0" w:color="000000"/>
              <w:left w:val="single" w:sz="1" w:space="0" w:color="000000"/>
              <w:bottom w:val="single" w:sz="4" w:space="0" w:color="auto"/>
              <w:right w:val="single" w:sz="4" w:space="0" w:color="auto"/>
            </w:tcBorders>
          </w:tcPr>
          <w:p w:rsidR="00B41971" w:rsidRPr="00294188" w:rsidRDefault="00B41971" w:rsidP="00164D00">
            <w:pPr>
              <w:ind w:right="87"/>
              <w:jc w:val="both"/>
              <w:rPr>
                <w:b/>
              </w:rPr>
            </w:pPr>
            <w:r w:rsidRPr="00294188">
              <w:rPr>
                <w:b/>
              </w:rPr>
              <w:t xml:space="preserve">                                                                                                ИТОГО:</w:t>
            </w: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C35697">
            <w:pPr>
              <w:rPr>
                <w:b/>
              </w:rPr>
            </w:pPr>
          </w:p>
        </w:tc>
        <w:tc>
          <w:tcPr>
            <w:tcW w:w="992" w:type="dxa"/>
            <w:tcBorders>
              <w:top w:val="single" w:sz="1" w:space="0" w:color="000000"/>
              <w:left w:val="single" w:sz="1" w:space="0" w:color="000000"/>
              <w:bottom w:val="single" w:sz="4" w:space="0" w:color="auto"/>
              <w:right w:val="single" w:sz="1" w:space="0" w:color="000000"/>
            </w:tcBorders>
          </w:tcPr>
          <w:p w:rsidR="00B41971" w:rsidRPr="00294188" w:rsidRDefault="00B41971" w:rsidP="00297DA2">
            <w:pPr>
              <w:pStyle w:val="af9"/>
              <w:rPr>
                <w:b/>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2308,8</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2439,1</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2539,8</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6165,0</w:t>
            </w:r>
          </w:p>
        </w:tc>
        <w:tc>
          <w:tcPr>
            <w:tcW w:w="993" w:type="dxa"/>
            <w:tcBorders>
              <w:top w:val="single" w:sz="1" w:space="0" w:color="000000"/>
              <w:left w:val="single" w:sz="1" w:space="0" w:color="000000"/>
              <w:bottom w:val="single" w:sz="4" w:space="0" w:color="auto"/>
              <w:right w:val="single" w:sz="1" w:space="0" w:color="000000"/>
            </w:tcBorders>
          </w:tcPr>
          <w:p w:rsidR="00B41971" w:rsidRPr="00726E4A" w:rsidRDefault="00B41971" w:rsidP="00164D00">
            <w:pPr>
              <w:pStyle w:val="af9"/>
              <w:jc w:val="center"/>
              <w:rPr>
                <w:b/>
                <w:sz w:val="20"/>
                <w:szCs w:val="20"/>
              </w:rPr>
            </w:pPr>
          </w:p>
        </w:tc>
        <w:tc>
          <w:tcPr>
            <w:tcW w:w="113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635" w:rsidRDefault="00914635">
      <w:r>
        <w:separator/>
      </w:r>
    </w:p>
  </w:endnote>
  <w:endnote w:type="continuationSeparator" w:id="1">
    <w:p w:rsidR="00914635" w:rsidRDefault="00914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635" w:rsidRDefault="00914635">
      <w:r>
        <w:separator/>
      </w:r>
    </w:p>
  </w:footnote>
  <w:footnote w:type="continuationSeparator" w:id="1">
    <w:p w:rsidR="00914635" w:rsidRDefault="0091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in;height:3in;visibility:visible" o:bullet="t" filled="t">
        <v:imagedata r:id="rId1" o:title=""/>
      </v:shape>
    </w:pict>
  </w:numPicBullet>
  <w:numPicBullet w:numPicBulletId="1">
    <w:pict>
      <v:shape id="_x0000_i1171" type="#_x0000_t75" style="width:3in;height:3in;visibility:visible" o:bullet="t" filled="t">
        <v:imagedata r:id="rId2" o:title=""/>
      </v:shape>
    </w:pict>
  </w:numPicBullet>
  <w:numPicBullet w:numPicBulletId="2">
    <w:pict>
      <v:shape id="_x0000_i1172" type="#_x0000_t75" style="width:3in;height:3in;visibility:visible" o:bullet="t" filled="t">
        <v:imagedata r:id="rId3" o:title=""/>
      </v:shape>
    </w:pict>
  </w:numPicBullet>
  <w:numPicBullet w:numPicBulletId="3">
    <w:pict>
      <v:shape id="_x0000_i1173" type="#_x0000_t75" style="width:3in;height:3in;visibility:visible" o:bullet="t" filled="t">
        <v:imagedata r:id="rId4" o:title=""/>
      </v:shape>
    </w:pict>
  </w:numPicBullet>
  <w:numPicBullet w:numPicBulletId="4">
    <w:pict>
      <v:shape id="_x0000_i1174" type="#_x0000_t75" style="width:3in;height:3in;visibility:visible" o:bullet="t" filled="t">
        <v:imagedata r:id="rId5" o:title=""/>
      </v:shape>
    </w:pict>
  </w:numPicBullet>
  <w:numPicBullet w:numPicBulletId="5">
    <w:pict>
      <v:shape id="_x0000_i1175" type="#_x0000_t75" style="width:3in;height:3in;visibility:visible" o:bullet="t" filled="t">
        <v:imagedata r:id="rId6" o:title=""/>
      </v:shape>
    </w:pict>
  </w:numPicBullet>
  <w:numPicBullet w:numPicBulletId="6">
    <w:pict>
      <v:shape id="_x0000_i1176" type="#_x0000_t75" style="width:21.75pt;height:13.6pt;visibility:visible" o:bullet="t">
        <v:imagedata r:id="rId7" o:title=""/>
      </v:shape>
    </w:pict>
  </w:numPicBullet>
  <w:numPicBullet w:numPicBulletId="7">
    <w:pict>
      <v:shape id="_x0000_i1177" type="#_x0000_t75" style="width:18.35pt;height:13.6pt;visibility:visible" o:bullet="t">
        <v:imagedata r:id="rId8" o:title=""/>
      </v:shape>
    </w:pict>
  </w:numPicBullet>
  <w:numPicBullet w:numPicBulletId="8">
    <w:pict>
      <v:shape id="_x0000_i1178" type="#_x0000_t75" style="width:13.6pt;height:13.6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3C0"/>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26D"/>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15"/>
    <w:rsid w:val="000B6663"/>
    <w:rsid w:val="000B6CB9"/>
    <w:rsid w:val="000B6D57"/>
    <w:rsid w:val="000B6E35"/>
    <w:rsid w:val="000B71CB"/>
    <w:rsid w:val="000B72E0"/>
    <w:rsid w:val="000B7DD1"/>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6F93"/>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2D7F"/>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857"/>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000"/>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0FCA"/>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B8"/>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92E"/>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B3E"/>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270"/>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1AB"/>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D07"/>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DBB"/>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70E"/>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947"/>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048"/>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40D"/>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434"/>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A3F"/>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31D"/>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323"/>
    <w:rsid w:val="0048465A"/>
    <w:rsid w:val="00484701"/>
    <w:rsid w:val="0048494A"/>
    <w:rsid w:val="00484A40"/>
    <w:rsid w:val="00484AFA"/>
    <w:rsid w:val="00485221"/>
    <w:rsid w:val="00485882"/>
    <w:rsid w:val="00485E08"/>
    <w:rsid w:val="00486116"/>
    <w:rsid w:val="004863EB"/>
    <w:rsid w:val="00487635"/>
    <w:rsid w:val="00487A16"/>
    <w:rsid w:val="004908AD"/>
    <w:rsid w:val="00490ED9"/>
    <w:rsid w:val="00491162"/>
    <w:rsid w:val="0049126F"/>
    <w:rsid w:val="00491435"/>
    <w:rsid w:val="00491C68"/>
    <w:rsid w:val="00492117"/>
    <w:rsid w:val="00492575"/>
    <w:rsid w:val="00492A46"/>
    <w:rsid w:val="00492C0A"/>
    <w:rsid w:val="004932BA"/>
    <w:rsid w:val="004938E7"/>
    <w:rsid w:val="00494381"/>
    <w:rsid w:val="0049493B"/>
    <w:rsid w:val="004949B6"/>
    <w:rsid w:val="004949FF"/>
    <w:rsid w:val="00495321"/>
    <w:rsid w:val="004961C5"/>
    <w:rsid w:val="0049626D"/>
    <w:rsid w:val="004962F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A56"/>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00E"/>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0FF"/>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05"/>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DFB"/>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414"/>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4A9"/>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3E8"/>
    <w:rsid w:val="0061351E"/>
    <w:rsid w:val="0061385E"/>
    <w:rsid w:val="006139E8"/>
    <w:rsid w:val="00613BCF"/>
    <w:rsid w:val="0061409B"/>
    <w:rsid w:val="0061437F"/>
    <w:rsid w:val="00614392"/>
    <w:rsid w:val="00614393"/>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7A"/>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3F65"/>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6DF"/>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516"/>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D50"/>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56B"/>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4656"/>
    <w:rsid w:val="00775465"/>
    <w:rsid w:val="00775556"/>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1BA"/>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42A"/>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148"/>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7D9"/>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0B8"/>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0E"/>
    <w:rsid w:val="008B1FD0"/>
    <w:rsid w:val="008B2056"/>
    <w:rsid w:val="008B25AE"/>
    <w:rsid w:val="008B2734"/>
    <w:rsid w:val="008B35B6"/>
    <w:rsid w:val="008B3764"/>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831"/>
    <w:rsid w:val="008D1F00"/>
    <w:rsid w:val="008D2A7E"/>
    <w:rsid w:val="008D3518"/>
    <w:rsid w:val="008D35C3"/>
    <w:rsid w:val="008D38A7"/>
    <w:rsid w:val="008D3DFA"/>
    <w:rsid w:val="008D414A"/>
    <w:rsid w:val="008D4288"/>
    <w:rsid w:val="008D42DB"/>
    <w:rsid w:val="008D42E9"/>
    <w:rsid w:val="008D434B"/>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14"/>
    <w:rsid w:val="008E3A96"/>
    <w:rsid w:val="008E3CF6"/>
    <w:rsid w:val="008E3E5D"/>
    <w:rsid w:val="008E444C"/>
    <w:rsid w:val="008E45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8EA"/>
    <w:rsid w:val="008F0943"/>
    <w:rsid w:val="008F0B9F"/>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CB7"/>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35"/>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802"/>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C72"/>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7FA"/>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38D"/>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28B"/>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38"/>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DB0"/>
    <w:rsid w:val="00A14F83"/>
    <w:rsid w:val="00A15061"/>
    <w:rsid w:val="00A15142"/>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B47"/>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D"/>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4B"/>
    <w:rsid w:val="00AC5165"/>
    <w:rsid w:val="00AC531F"/>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0E6"/>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971"/>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7C1"/>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5E15"/>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87B"/>
    <w:rsid w:val="00BD59CA"/>
    <w:rsid w:val="00BD5B42"/>
    <w:rsid w:val="00BD5B97"/>
    <w:rsid w:val="00BD5C2D"/>
    <w:rsid w:val="00BD5D09"/>
    <w:rsid w:val="00BD5EB5"/>
    <w:rsid w:val="00BD5FE3"/>
    <w:rsid w:val="00BD610C"/>
    <w:rsid w:val="00BD637D"/>
    <w:rsid w:val="00BD64C8"/>
    <w:rsid w:val="00BD6A4E"/>
    <w:rsid w:val="00BD6C0A"/>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39DA"/>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B3"/>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B0"/>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B42"/>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1C7"/>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EC"/>
    <w:rsid w:val="00D90FFA"/>
    <w:rsid w:val="00D91663"/>
    <w:rsid w:val="00D91923"/>
    <w:rsid w:val="00D919FA"/>
    <w:rsid w:val="00D91AD9"/>
    <w:rsid w:val="00D91DA1"/>
    <w:rsid w:val="00D92610"/>
    <w:rsid w:val="00D92E9A"/>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5A8"/>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36"/>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910"/>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3EF"/>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6843"/>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B6"/>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5D"/>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AB2"/>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4F6"/>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17B14"/>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6D80"/>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46F"/>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83F"/>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990"/>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FDD"/>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6054704">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8</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353</cp:revision>
  <cp:lastPrinted>2024-10-18T05:37:00Z</cp:lastPrinted>
  <dcterms:created xsi:type="dcterms:W3CDTF">2021-11-17T06:33:00Z</dcterms:created>
  <dcterms:modified xsi:type="dcterms:W3CDTF">2025-01-15T04:26:00Z</dcterms:modified>
</cp:coreProperties>
</file>