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0233AF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28  июля</w:t>
      </w:r>
      <w:r w:rsidR="009C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2017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DC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6CE" w:rsidRPr="009C3201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>О внесении   из</w:t>
      </w:r>
      <w:r w:rsidRPr="009C3201">
        <w:rPr>
          <w:rFonts w:ascii="Times New Roman" w:hAnsi="Times New Roman"/>
          <w:b/>
          <w:sz w:val="28"/>
          <w:szCs w:val="28"/>
        </w:rPr>
        <w:t>менений   в  постановление  №139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-п  от 09.12.2016г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470CEA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CEA" w:rsidRPr="009C3201">
        <w:rPr>
          <w:rFonts w:ascii="Times New Roman" w:hAnsi="Times New Roman" w:cs="Times New Roman"/>
          <w:b/>
          <w:sz w:val="28"/>
          <w:szCs w:val="28"/>
        </w:rPr>
        <w:t>Симо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FBE" w:rsidRPr="009C3201">
        <w:rPr>
          <w:rFonts w:ascii="Times New Roman" w:hAnsi="Times New Roman" w:cs="Times New Roman"/>
          <w:b/>
          <w:sz w:val="28"/>
          <w:szCs w:val="28"/>
        </w:rPr>
        <w:t>на 2017 -2019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г.г</w:t>
      </w:r>
      <w:proofErr w:type="gramStart"/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3C5D68"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05.05.2017г. №20)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3C5D68" w:rsidRPr="003C5D68" w:rsidRDefault="003C5D68" w:rsidP="00AE39C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№20)</w:t>
      </w:r>
    </w:p>
    <w:p w:rsidR="00CE5C98" w:rsidRPr="00CE5C98" w:rsidRDefault="00CE5C98" w:rsidP="00AE39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>следующие изменения: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P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240734" w:rsidRPr="00CE5C98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A4122F">
        <w:rPr>
          <w:rFonts w:ascii="Times New Roman" w:hAnsi="Times New Roman" w:cs="Times New Roman"/>
        </w:rPr>
        <w:t xml:space="preserve">  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A4122F" w:rsidP="00240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70CEA">
        <w:rPr>
          <w:rFonts w:ascii="Times New Roman" w:hAnsi="Times New Roman" w:cs="Times New Roman"/>
        </w:rPr>
        <w:t xml:space="preserve">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A4122F">
        <w:rPr>
          <w:rFonts w:ascii="Times New Roman" w:hAnsi="Times New Roman" w:cs="Times New Roman"/>
        </w:rPr>
        <w:t xml:space="preserve">  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A4122F">
        <w:rPr>
          <w:rFonts w:ascii="Times New Roman" w:eastAsia="Times New Roman" w:hAnsi="Times New Roman" w:cs="Times New Roman"/>
        </w:rPr>
        <w:t>, от 28.07.2017г.№37)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240734" w:rsidRDefault="00240734" w:rsidP="00240734">
      <w:pPr>
        <w:pStyle w:val="a5"/>
        <w:jc w:val="right"/>
        <w:rPr>
          <w:rFonts w:ascii="Times New Roman" w:hAnsi="Times New Roman" w:cs="Times New Roman"/>
          <w:b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DF31D1" w:rsidRPr="00145B36">
              <w:rPr>
                <w:rFonts w:ascii="Times New Roman" w:hAnsi="Times New Roman" w:cs="Times New Roman"/>
              </w:rPr>
              <w:t>5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- 21,0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367FBE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2019 год  - 21,9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</w:t>
      </w:r>
      <w:proofErr w:type="gramStart"/>
      <w:r w:rsidRPr="00704FEA">
        <w:rPr>
          <w:b w:val="0"/>
          <w:bCs w:val="0"/>
          <w:sz w:val="24"/>
        </w:rPr>
        <w:t>дств в с</w:t>
      </w:r>
      <w:proofErr w:type="gramEnd"/>
      <w:r w:rsidRPr="00704FEA">
        <w:rPr>
          <w:b w:val="0"/>
          <w:bCs w:val="0"/>
          <w:sz w:val="24"/>
        </w:rPr>
        <w:t xml:space="preserve">умме – </w:t>
      </w:r>
      <w:r w:rsidR="00145B36">
        <w:rPr>
          <w:b w:val="0"/>
          <w:bCs w:val="0"/>
          <w:sz w:val="24"/>
        </w:rPr>
        <w:t>5</w:t>
      </w:r>
      <w:r w:rsidR="00367FBE">
        <w:rPr>
          <w:b w:val="0"/>
          <w:bCs w:val="0"/>
          <w:sz w:val="24"/>
        </w:rPr>
        <w:t>62,9</w:t>
      </w:r>
      <w:r w:rsidRPr="00704FEA">
        <w:rPr>
          <w:b w:val="0"/>
          <w:bCs w:val="0"/>
          <w:sz w:val="24"/>
        </w:rPr>
        <w:t xml:space="preserve">  тыс. рублей.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DF31D1">
        <w:rPr>
          <w:rFonts w:ascii="Times New Roman" w:hAnsi="Times New Roman" w:cs="Times New Roman"/>
        </w:rPr>
        <w:t>5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322A3D">
        <w:rPr>
          <w:rFonts w:ascii="Times New Roman" w:hAnsi="Times New Roman" w:cs="Times New Roman"/>
        </w:rPr>
        <w:t xml:space="preserve"> год  - 21,0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22A3D">
        <w:rPr>
          <w:rFonts w:ascii="Times New Roman" w:hAnsi="Times New Roman" w:cs="Times New Roman"/>
        </w:rPr>
        <w:t xml:space="preserve"> год  - 21,9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DF31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21,0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DF31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45B36"/>
    <w:rsid w:val="00185394"/>
    <w:rsid w:val="001936CE"/>
    <w:rsid w:val="00240734"/>
    <w:rsid w:val="00246E28"/>
    <w:rsid w:val="002944CF"/>
    <w:rsid w:val="00322A3D"/>
    <w:rsid w:val="00367FBE"/>
    <w:rsid w:val="00387B48"/>
    <w:rsid w:val="003C5D68"/>
    <w:rsid w:val="004150F0"/>
    <w:rsid w:val="00434732"/>
    <w:rsid w:val="00447FD9"/>
    <w:rsid w:val="00470CEA"/>
    <w:rsid w:val="00480DE7"/>
    <w:rsid w:val="005A0F1F"/>
    <w:rsid w:val="005B742A"/>
    <w:rsid w:val="005F434F"/>
    <w:rsid w:val="0060136D"/>
    <w:rsid w:val="00637312"/>
    <w:rsid w:val="00655255"/>
    <w:rsid w:val="00670F24"/>
    <w:rsid w:val="00704FEA"/>
    <w:rsid w:val="0073692B"/>
    <w:rsid w:val="007710DF"/>
    <w:rsid w:val="0084402A"/>
    <w:rsid w:val="008D4CB7"/>
    <w:rsid w:val="008E544C"/>
    <w:rsid w:val="008E77FD"/>
    <w:rsid w:val="00901E21"/>
    <w:rsid w:val="0092698A"/>
    <w:rsid w:val="00927817"/>
    <w:rsid w:val="009A55C8"/>
    <w:rsid w:val="009C3201"/>
    <w:rsid w:val="00A04648"/>
    <w:rsid w:val="00A4122F"/>
    <w:rsid w:val="00AE39CD"/>
    <w:rsid w:val="00B63103"/>
    <w:rsid w:val="00B867BD"/>
    <w:rsid w:val="00BC689A"/>
    <w:rsid w:val="00BE63DE"/>
    <w:rsid w:val="00C82337"/>
    <w:rsid w:val="00CE5C98"/>
    <w:rsid w:val="00DC2ADD"/>
    <w:rsid w:val="00DD2811"/>
    <w:rsid w:val="00DF31D1"/>
    <w:rsid w:val="00E02CDC"/>
    <w:rsid w:val="00E07EE9"/>
    <w:rsid w:val="00E114B3"/>
    <w:rsid w:val="00F004E2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52</cp:revision>
  <cp:lastPrinted>2017-09-18T07:41:00Z</cp:lastPrinted>
  <dcterms:created xsi:type="dcterms:W3CDTF">2013-10-02T05:56:00Z</dcterms:created>
  <dcterms:modified xsi:type="dcterms:W3CDTF">2017-09-18T07:41:00Z</dcterms:modified>
</cp:coreProperties>
</file>