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E6" w:rsidRPr="00CC55FD" w:rsidRDefault="00CC55FD" w:rsidP="00CC55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9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color w:val="000000"/>
          <w:sz w:val="28"/>
          <w:szCs w:val="19"/>
          <w:lang w:eastAsia="ru-RU"/>
        </w:rPr>
        <w:t>И</w:t>
      </w:r>
      <w:r w:rsidR="00F733E6" w:rsidRPr="00CC55FD">
        <w:rPr>
          <w:rFonts w:ascii="Times New Roman" w:eastAsia="Times New Roman" w:hAnsi="Times New Roman" w:cs="Times New Roman"/>
          <w:b/>
          <w:color w:val="000000"/>
          <w:sz w:val="28"/>
          <w:szCs w:val="19"/>
          <w:lang w:eastAsia="ru-RU"/>
        </w:rPr>
        <w:t>нформация о мерах государственной поддержки, предоставляемых субъектам малого и среднего предпринимательства на территории Саратовской области в 2026 году</w:t>
      </w:r>
    </w:p>
    <w:p w:rsidR="00F733E6" w:rsidRPr="00CC55FD" w:rsidRDefault="00F733E6" w:rsidP="00CC55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2026 году в Саратовской области субъектам малого и среднего предпринимательства (МСП) доступны различные меры государственной поддержки, включая финансовую, имущественную, консультационную и инфраструктурную помощь. Основные направления поддержки закреплены в Стратегии социально-экономического развития области до 2030 года и региональных проектах в рамках национального проекта «Эффективная и конкурентная экономика». </w:t>
      </w:r>
    </w:p>
    <w:p w:rsidR="00F733E6" w:rsidRPr="00CC55FD" w:rsidRDefault="00F733E6" w:rsidP="00F733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Кредитно-гарантийная поддержка</w:t>
      </w:r>
    </w:p>
    <w:p w:rsidR="00F733E6" w:rsidRPr="00CC55FD" w:rsidRDefault="00F733E6" w:rsidP="00CC55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АО «Гарантийный фонд для субъектов малого предпринимательства Саратовской области»</w:t>
      </w:r>
      <w:r w:rsid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поручительства по кредитам, займам, лизингу и другим финансовым обязательствам. Размер поручительства не может превышать 50% от суммы запрашиваемого кредита (займа, лизинга) и ограничен 25 </w:t>
      </w:r>
      <w:proofErr w:type="gramStart"/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End"/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рублей на одного получателя поддержки. С 2025 года для динамично развивающихся компаний действуют стимулирующие механизмы: снижение ставки вознаграждения до 0,5% годовых при росте выручки на 15% и более, а также возможность получения поручительства по беззалоговым кредитам при аналогичном росте доходов. </w:t>
      </w:r>
    </w:p>
    <w:p w:rsidR="00F733E6" w:rsidRPr="00CC55FD" w:rsidRDefault="00F733E6" w:rsidP="00CC55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НМК «Фонд микрокредитования субъектов малого предпринимательства Саратовской области»</w:t>
      </w:r>
      <w:r w:rsid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выдаёт микрозаймы на льготных условиях. Например, для предпринимателей, работающих в туристической отрасли, доступны:</w:t>
      </w:r>
    </w:p>
    <w:p w:rsidR="00F733E6" w:rsidRPr="00CC55FD" w:rsidRDefault="00F733E6" w:rsidP="00F733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микрозайм до 300 тыс. рублей сроком до 3 лет под 1% годовых — без залога, под поручительство собственников бизнеса или третьих лиц;</w:t>
      </w:r>
    </w:p>
    <w:p w:rsidR="00F733E6" w:rsidRPr="00CC55FD" w:rsidRDefault="00F733E6" w:rsidP="00F733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микрозайм до 5 млн</w:t>
      </w:r>
      <w:r w:rsid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рублей сроком до 3 лет под 1% годовых — под залог движимого и недвижимого имущества, поручительство Гарантийного фонда, поручительство собственников бизнеса или третьих лиц. </w:t>
      </w:r>
    </w:p>
    <w:p w:rsidR="00F733E6" w:rsidRPr="00CC55FD" w:rsidRDefault="00F733E6" w:rsidP="00CC55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других категорий МСП доступны программы с разными условиями в зависимости от стажа бизнеса, размера займа и обеспечения. </w:t>
      </w:r>
    </w:p>
    <w:p w:rsidR="00F733E6" w:rsidRPr="00CC55FD" w:rsidRDefault="00F733E6" w:rsidP="00F733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Имущественная поддержка</w:t>
      </w:r>
    </w:p>
    <w:p w:rsidR="00F733E6" w:rsidRPr="00CC55FD" w:rsidRDefault="00F733E6" w:rsidP="00CC55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Субъекты МСП могут получать государственное и муниципальное имущество (земельные участки, здания, оборудование и др.) во владение или пользование на льготных условиях. Исполнительные органы региона и органы местного самоуправления утверждают перечни такого имущества, </w:t>
      </w: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свободного от прав третьих лиц. Также предусмотрено преимущественное право выкупа арендуемого государственного и муниципального имущества. </w:t>
      </w:r>
    </w:p>
    <w:p w:rsidR="00F733E6" w:rsidRPr="00CC55FD" w:rsidRDefault="00F733E6" w:rsidP="00F733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Бизнес-инкубаторы</w:t>
      </w:r>
      <w:proofErr w:type="gramEnd"/>
    </w:p>
    <w:p w:rsidR="00F733E6" w:rsidRPr="00CC55FD" w:rsidRDefault="00F733E6" w:rsidP="00CC55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Областной бизнес-инкубатор</w:t>
      </w: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МАУ «Бизнес-инкубатор Балаковского муниципального района»</w:t>
      </w:r>
      <w:r w:rsid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 резидентам:</w:t>
      </w:r>
    </w:p>
    <w:p w:rsidR="00F733E6" w:rsidRPr="00CC55FD" w:rsidRDefault="00F733E6" w:rsidP="00F733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льготные арендные ставки;</w:t>
      </w:r>
    </w:p>
    <w:p w:rsidR="00F733E6" w:rsidRPr="00CC55FD" w:rsidRDefault="00F733E6" w:rsidP="00F733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консультационные услуги по бухучёту, налогообложению, правовой защите и другим вопросам;</w:t>
      </w:r>
    </w:p>
    <w:p w:rsidR="00F733E6" w:rsidRPr="00CC55FD" w:rsidRDefault="00F733E6" w:rsidP="00F733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конференц-залам, комнатам для переговоров, информационным базам данных и программно-аппаратным комплексам;</w:t>
      </w:r>
    </w:p>
    <w:p w:rsidR="00F733E6" w:rsidRPr="00CC55FD" w:rsidRDefault="00F733E6" w:rsidP="00F733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 виде семинаров и тренингов. </w:t>
      </w:r>
    </w:p>
    <w:p w:rsidR="00F733E6" w:rsidRPr="00CC55FD" w:rsidRDefault="00F733E6" w:rsidP="00CC55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услуги, за исключением льготной аренды, предоставляются безвозмездно. </w:t>
      </w:r>
    </w:p>
    <w:p w:rsidR="00F733E6" w:rsidRPr="00CC55FD" w:rsidRDefault="00F733E6" w:rsidP="00F733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Консультационная и образовательная поддержка</w:t>
      </w:r>
    </w:p>
    <w:p w:rsidR="00F733E6" w:rsidRPr="00CC55FD" w:rsidRDefault="00F733E6" w:rsidP="00CC55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поддержки предпринимательства («Мой бизнес»)</w:t>
      </w: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оказывает комплекс информационно-консультационных услуг, проводит обучающие мероприятия для развития предпринимательских компетенций. Здесь помогут подобрать организационно-правовую форму бизнеса и систему налогообложения, бесплатно зарегистрировать бизнес, проконсультируют по вопросам финансового планирования, маркетинга, правового обеспечения и другим. </w:t>
      </w:r>
    </w:p>
    <w:p w:rsidR="00F733E6" w:rsidRPr="00CC55FD" w:rsidRDefault="00F733E6" w:rsidP="00F733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Субсидии</w:t>
      </w:r>
    </w:p>
    <w:p w:rsidR="00F733E6" w:rsidRPr="00CC55FD" w:rsidRDefault="00F733E6" w:rsidP="00CC55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 </w:t>
      </w: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субсидия на возмещение части затрат на развитие лизинга основных средств</w:t>
      </w: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предоставляется юридическим лицам и индивидуальным предпринимателям — производителям товаров, работ, услуг, которые являются субъектами МСП, зарегистрированы в Саратовской области и соответствуют определённым критериям. Основные средства, на которые распространяется субсидирование, включают беспилотные авиационные системы, машины и оборудование, транспортные средства (за исключением легковых автомобилей и некоторых других категорий), производственный и хозяйственный инвентарь. </w:t>
      </w:r>
    </w:p>
    <w:p w:rsidR="00F733E6" w:rsidRPr="00CC55FD" w:rsidRDefault="00F733E6" w:rsidP="00F733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Другие меры поддержки</w:t>
      </w:r>
    </w:p>
    <w:p w:rsidR="00F733E6" w:rsidRPr="00CC55FD" w:rsidRDefault="00F733E6" w:rsidP="00CC55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09" w:hanging="18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приведении продукци</w:t>
      </w:r>
      <w:r w:rsid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соответствие с требованиями </w:t>
      </w: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стандартизации, сертификации, получения необходимых разрешений и патентов;</w:t>
      </w:r>
    </w:p>
    <w:p w:rsidR="00F733E6" w:rsidRPr="00CC55FD" w:rsidRDefault="00F733E6" w:rsidP="00CC55FD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18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поддержка в участии в выставочно-ярмарочных мероприятиях, межрегиональных </w:t>
      </w:r>
      <w:proofErr w:type="gramStart"/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бизнес-миссиях</w:t>
      </w:r>
      <w:proofErr w:type="gramEnd"/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33E6" w:rsidRPr="00CC55FD" w:rsidRDefault="00F733E6" w:rsidP="00CC55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09" w:hanging="18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содействие в популяризации продукции и услуг предпринимателей </w:t>
      </w:r>
      <w:r w:rsid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информационные кампании и рекламное сопровождение на электронных торговых площадках. </w:t>
      </w:r>
    </w:p>
    <w:p w:rsidR="00F733E6" w:rsidRPr="00CC55FD" w:rsidRDefault="00F733E6" w:rsidP="00F733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Где получить информацию</w:t>
      </w:r>
    </w:p>
    <w:p w:rsidR="00F733E6" w:rsidRPr="00CC55FD" w:rsidRDefault="00F733E6" w:rsidP="00F733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Актуальные сведения о мерах поддержки можно уточнить:</w:t>
      </w:r>
    </w:p>
    <w:p w:rsidR="00F733E6" w:rsidRPr="00CC55FD" w:rsidRDefault="00F733E6" w:rsidP="00F733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Портале МСП — Свод мер поддержки МСП (saratov-bis.ru/msp/);</w:t>
      </w:r>
    </w:p>
    <w:p w:rsidR="00F733E6" w:rsidRPr="00CC55FD" w:rsidRDefault="00F733E6" w:rsidP="00F733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поддержки предпринимательства («Мой бизнес») по телефону 8 800 301-43-64 или по адресу: г. Саратов, ул. </w:t>
      </w:r>
      <w:proofErr w:type="gramStart"/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Краевая</w:t>
      </w:r>
      <w:proofErr w:type="gramEnd"/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85Б, оф. 110; </w:t>
      </w:r>
    </w:p>
    <w:p w:rsidR="00F733E6" w:rsidRPr="00CC55FD" w:rsidRDefault="00F733E6" w:rsidP="00F733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Министерстве экономического развития Саратовской области. </w:t>
      </w:r>
    </w:p>
    <w:p w:rsidR="00F733E6" w:rsidRPr="00CC55FD" w:rsidRDefault="00F733E6" w:rsidP="00F733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Важно:</w:t>
      </w:r>
      <w:r w:rsidRPr="00CC5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условия поддержки могут меняться, поэтому рекомендуется регулярно проверять актуальную информацию на официальных ресурсах.</w:t>
      </w:r>
    </w:p>
    <w:p w:rsidR="00CC55FD" w:rsidRPr="00CC55FD" w:rsidRDefault="00F733E6" w:rsidP="00F733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CC5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Контакты некоторых организаций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CC55FD" w:rsidTr="009A5F67">
        <w:tc>
          <w:tcPr>
            <w:tcW w:w="3190" w:type="dxa"/>
          </w:tcPr>
          <w:p w:rsidR="00CC55FD" w:rsidRDefault="00CC55FD" w:rsidP="00CC55F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</w:t>
            </w:r>
          </w:p>
        </w:tc>
        <w:tc>
          <w:tcPr>
            <w:tcW w:w="3190" w:type="dxa"/>
            <w:vAlign w:val="center"/>
          </w:tcPr>
          <w:p w:rsidR="00CC55FD" w:rsidRPr="00CC55FD" w:rsidRDefault="00CC55FD" w:rsidP="00CC55F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3191" w:type="dxa"/>
          </w:tcPr>
          <w:p w:rsidR="00CC55FD" w:rsidRDefault="00CC55FD" w:rsidP="00CC55F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Телефон</w:t>
            </w:r>
          </w:p>
        </w:tc>
      </w:tr>
      <w:tr w:rsidR="00CC55FD" w:rsidTr="009D6D22">
        <w:tc>
          <w:tcPr>
            <w:tcW w:w="3190" w:type="dxa"/>
          </w:tcPr>
          <w:p w:rsidR="00CC55FD" w:rsidRDefault="00CC55FD" w:rsidP="00F733E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поддержки предпринимательства («Мой бизнес»)</w:t>
            </w:r>
          </w:p>
        </w:tc>
        <w:tc>
          <w:tcPr>
            <w:tcW w:w="3190" w:type="dxa"/>
            <w:vAlign w:val="center"/>
          </w:tcPr>
          <w:p w:rsidR="00CC55FD" w:rsidRPr="00CC55FD" w:rsidRDefault="00CC55FD" w:rsidP="00CC55F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Саратов, ул. </w:t>
            </w:r>
            <w:proofErr w:type="gramStart"/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Краевая</w:t>
            </w:r>
            <w:proofErr w:type="gramEnd"/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85Б</w:t>
            </w:r>
          </w:p>
        </w:tc>
        <w:tc>
          <w:tcPr>
            <w:tcW w:w="3191" w:type="dxa"/>
          </w:tcPr>
          <w:p w:rsidR="00CC55FD" w:rsidRDefault="00CC55FD" w:rsidP="00CC55F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8 800 301-43-64</w:t>
            </w:r>
          </w:p>
        </w:tc>
      </w:tr>
      <w:tr w:rsidR="00CC55FD" w:rsidTr="00CC55FD">
        <w:tc>
          <w:tcPr>
            <w:tcW w:w="3190" w:type="dxa"/>
          </w:tcPr>
          <w:p w:rsidR="00CC55FD" w:rsidRDefault="00CC55FD" w:rsidP="00F733E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Гарантийный фонд для субъектов малого предпринимательства Саратовской области</w:t>
            </w:r>
          </w:p>
        </w:tc>
        <w:tc>
          <w:tcPr>
            <w:tcW w:w="3190" w:type="dxa"/>
          </w:tcPr>
          <w:p w:rsidR="00CC55FD" w:rsidRDefault="00CC55FD" w:rsidP="00CC55F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Саратов, ул. </w:t>
            </w:r>
            <w:proofErr w:type="gramStart"/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Краевая</w:t>
            </w:r>
            <w:proofErr w:type="gramEnd"/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85А</w:t>
            </w:r>
          </w:p>
        </w:tc>
        <w:tc>
          <w:tcPr>
            <w:tcW w:w="3191" w:type="dxa"/>
          </w:tcPr>
          <w:p w:rsidR="00CC55FD" w:rsidRDefault="00CC55FD" w:rsidP="00CC55F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 (8452) 75-34-15</w:t>
            </w:r>
          </w:p>
        </w:tc>
      </w:tr>
      <w:tr w:rsidR="00CC55FD" w:rsidTr="001970D1">
        <w:tc>
          <w:tcPr>
            <w:tcW w:w="3190" w:type="dxa"/>
            <w:vAlign w:val="center"/>
          </w:tcPr>
          <w:p w:rsidR="00CC55FD" w:rsidRPr="00CC55FD" w:rsidRDefault="00CC55FD" w:rsidP="00025284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микрокредитования субъектов малого предпринимательства Саратовской области</w:t>
            </w:r>
          </w:p>
        </w:tc>
        <w:tc>
          <w:tcPr>
            <w:tcW w:w="3190" w:type="dxa"/>
            <w:vAlign w:val="center"/>
          </w:tcPr>
          <w:p w:rsidR="00CC55FD" w:rsidRPr="00CC55FD" w:rsidRDefault="00CC55FD" w:rsidP="00CC55F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Саратов, ул. </w:t>
            </w:r>
            <w:proofErr w:type="gramStart"/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Краевая</w:t>
            </w:r>
            <w:proofErr w:type="gramEnd"/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85А</w:t>
            </w:r>
          </w:p>
        </w:tc>
        <w:tc>
          <w:tcPr>
            <w:tcW w:w="3191" w:type="dxa"/>
            <w:vAlign w:val="center"/>
          </w:tcPr>
          <w:p w:rsidR="00CC55FD" w:rsidRPr="00CC55FD" w:rsidRDefault="00CC55FD" w:rsidP="00CC55F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 (8452) 75-64-12</w:t>
            </w:r>
          </w:p>
        </w:tc>
      </w:tr>
    </w:tbl>
    <w:p w:rsidR="00CC55FD" w:rsidRDefault="00CC55FD" w:rsidP="00F733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55FD" w:rsidRDefault="00CC55FD" w:rsidP="00F733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55FD" w:rsidRDefault="00CC55FD" w:rsidP="00F733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33E6" w:rsidRPr="00F733E6" w:rsidRDefault="00F733E6" w:rsidP="00CC55FD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733E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733E6" w:rsidRPr="00F733E6" w:rsidRDefault="00F733E6" w:rsidP="00F733E6">
      <w:pPr>
        <w:spacing w:after="72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733E6" w:rsidRPr="00F733E6" w:rsidRDefault="00F733E6" w:rsidP="00F733E6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733E6" w:rsidRPr="00F733E6" w:rsidRDefault="00F733E6" w:rsidP="00F733E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733E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32D05" w:rsidRDefault="00432D05"/>
    <w:sectPr w:rsidR="00432D05" w:rsidSect="0043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6BC"/>
    <w:multiLevelType w:val="multilevel"/>
    <w:tmpl w:val="54A0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DA74C9"/>
    <w:multiLevelType w:val="multilevel"/>
    <w:tmpl w:val="1B3A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9D2C42"/>
    <w:multiLevelType w:val="multilevel"/>
    <w:tmpl w:val="24CC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5B1C55"/>
    <w:multiLevelType w:val="multilevel"/>
    <w:tmpl w:val="51B0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3E6"/>
    <w:rsid w:val="00432D05"/>
    <w:rsid w:val="00546896"/>
    <w:rsid w:val="006E4E30"/>
    <w:rsid w:val="00CC55FD"/>
    <w:rsid w:val="00F733E6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05"/>
  </w:style>
  <w:style w:type="paragraph" w:styleId="2">
    <w:name w:val="heading 2"/>
    <w:basedOn w:val="a"/>
    <w:link w:val="20"/>
    <w:uiPriority w:val="9"/>
    <w:qFormat/>
    <w:rsid w:val="00F733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33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3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33E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733E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733E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message-replytoolbartxt">
    <w:name w:val="b-message-reply__toolbar_txt"/>
    <w:basedOn w:val="a0"/>
    <w:rsid w:val="00F733E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733E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733E6"/>
    <w:rPr>
      <w:rFonts w:ascii="Arial" w:eastAsia="Times New Roman" w:hAnsi="Arial" w:cs="Arial"/>
      <w:vanish/>
      <w:sz w:val="16"/>
      <w:szCs w:val="16"/>
      <w:lang w:eastAsia="ru-RU"/>
    </w:rPr>
  </w:style>
  <w:style w:type="table" w:styleId="a5">
    <w:name w:val="Table Grid"/>
    <w:basedOn w:val="a1"/>
    <w:uiPriority w:val="59"/>
    <w:rsid w:val="00CC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6562">
          <w:marLeft w:val="168"/>
          <w:marRight w:val="16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5078">
          <w:marLeft w:val="192"/>
          <w:marRight w:val="192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294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764</Words>
  <Characters>4360</Characters>
  <Application>Microsoft Office Word</Application>
  <DocSecurity>0</DocSecurity>
  <Lines>36</Lines>
  <Paragraphs>10</Paragraphs>
  <ScaleCrop>false</ScaleCrop>
  <Company>Администрация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2</cp:revision>
  <dcterms:created xsi:type="dcterms:W3CDTF">2026-04-14T12:56:00Z</dcterms:created>
  <dcterms:modified xsi:type="dcterms:W3CDTF">2026-04-14T13:07:00Z</dcterms:modified>
</cp:coreProperties>
</file>