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616" w:rsidRDefault="00F27616" w:rsidP="00F27616">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u w:val="single"/>
          <w:lang w:eastAsia="ru-RU"/>
        </w:rPr>
      </w:pPr>
    </w:p>
    <w:p w:rsidR="00EF7C3C" w:rsidRPr="004A5D33" w:rsidRDefault="00EF7C3C" w:rsidP="00F27616">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u w:val="single"/>
          <w:lang w:eastAsia="ru-RU"/>
        </w:rPr>
      </w:pPr>
      <w:r w:rsidRPr="004A5D33">
        <w:rPr>
          <w:rFonts w:ascii="Times New Roman" w:eastAsia="Times New Roman" w:hAnsi="Times New Roman" w:cs="Times New Roman"/>
          <w:b/>
          <w:color w:val="000000"/>
          <w:sz w:val="24"/>
          <w:szCs w:val="24"/>
          <w:u w:val="single"/>
          <w:lang w:eastAsia="ru-RU"/>
        </w:rPr>
        <w:t>Федеральные программы поддержки бизнеса в 2026 году</w:t>
      </w:r>
    </w:p>
    <w:p w:rsidR="00EF7C3C" w:rsidRPr="004A5D33" w:rsidRDefault="00EF7C3C" w:rsidP="00EF7C3C">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EF7C3C" w:rsidRPr="004A5D33" w:rsidRDefault="00EF7C3C" w:rsidP="00F27616">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color w:val="000000"/>
          <w:sz w:val="24"/>
          <w:szCs w:val="24"/>
          <w:lang w:eastAsia="ru-RU"/>
        </w:rPr>
        <w:t>В 2026 году федеральные программы поддержки бизнеса продолжают фокусироваться на стимулировании роста в приоритетных отраслях, поддержке малого и среднего предпринимательства (МСП), а также на решении социальных задач. Основные меры включают льготное кредитование, гранты, субсидии, налоговые льготы и страховые послабления. </w:t>
      </w:r>
    </w:p>
    <w:p w:rsidR="00F27616" w:rsidRPr="004A5D33" w:rsidRDefault="00F27616" w:rsidP="00EF7C3C">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p>
    <w:p w:rsidR="00EF7C3C" w:rsidRPr="004A5D33" w:rsidRDefault="00EF7C3C" w:rsidP="00EF7C3C">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4A5D33">
        <w:rPr>
          <w:rFonts w:ascii="Times New Roman" w:eastAsia="Times New Roman" w:hAnsi="Times New Roman" w:cs="Times New Roman"/>
          <w:b/>
          <w:bCs/>
          <w:color w:val="000000"/>
          <w:sz w:val="24"/>
          <w:szCs w:val="24"/>
          <w:lang w:eastAsia="ru-RU"/>
        </w:rPr>
        <w:t>Льготное кредитование</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Программа 1764</w:t>
      </w:r>
      <w:r w:rsidRPr="004A5D33">
        <w:rPr>
          <w:rFonts w:ascii="Times New Roman" w:eastAsia="Times New Roman" w:hAnsi="Times New Roman" w:cs="Times New Roman"/>
          <w:color w:val="000000"/>
          <w:sz w:val="24"/>
          <w:szCs w:val="24"/>
          <w:lang w:eastAsia="ru-RU"/>
        </w:rPr>
        <w:t> (на основании Постановления Правительства № 1764) продолжает действовать. Она доступна для предпринимателей из таких отраслей, как розничная и оптовая торговля, сельское хозяйство, внутренний туризм, наука и техника, здравоохранение, образование, обрабатывающая промышленность, ресторанный бизнес, бытовые услуги. Кредиты предоставляются на инвестиционные цели (развитие бизнеса, покупка оборудования, реконструкция производства) — от 500 тыс. до 2 </w:t>
      </w:r>
      <w:proofErr w:type="gramStart"/>
      <w:r w:rsidRPr="004A5D33">
        <w:rPr>
          <w:rFonts w:ascii="Times New Roman" w:eastAsia="Times New Roman" w:hAnsi="Times New Roman" w:cs="Times New Roman"/>
          <w:color w:val="000000"/>
          <w:sz w:val="24"/>
          <w:szCs w:val="24"/>
          <w:lang w:eastAsia="ru-RU"/>
        </w:rPr>
        <w:t>млрд</w:t>
      </w:r>
      <w:proofErr w:type="gramEnd"/>
      <w:r w:rsidRPr="004A5D33">
        <w:rPr>
          <w:rFonts w:ascii="Times New Roman" w:eastAsia="Times New Roman" w:hAnsi="Times New Roman" w:cs="Times New Roman"/>
          <w:color w:val="000000"/>
          <w:sz w:val="24"/>
          <w:szCs w:val="24"/>
          <w:lang w:eastAsia="ru-RU"/>
        </w:rPr>
        <w:t xml:space="preserve"> рублей на срок до 10 лет, а также на пополнение оборотных средств — от 500 тыс. до 500 млн рублей на срок до 3 лет. Ставка — ключевая ставка Банка России + 2,75% </w:t>
      </w:r>
      <w:proofErr w:type="gramStart"/>
      <w:r w:rsidRPr="004A5D33">
        <w:rPr>
          <w:rFonts w:ascii="Times New Roman" w:eastAsia="Times New Roman" w:hAnsi="Times New Roman" w:cs="Times New Roman"/>
          <w:color w:val="000000"/>
          <w:sz w:val="24"/>
          <w:szCs w:val="24"/>
          <w:lang w:eastAsia="ru-RU"/>
        </w:rPr>
        <w:t>годовых</w:t>
      </w:r>
      <w:proofErr w:type="gramEnd"/>
      <w:r w:rsidRPr="004A5D33">
        <w:rPr>
          <w:rFonts w:ascii="Times New Roman" w:eastAsia="Times New Roman" w:hAnsi="Times New Roman" w:cs="Times New Roman"/>
          <w:color w:val="000000"/>
          <w:sz w:val="24"/>
          <w:szCs w:val="24"/>
          <w:lang w:eastAsia="ru-RU"/>
        </w:rPr>
        <w:t>.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Промышленная ипотека</w:t>
      </w:r>
      <w:r w:rsidRPr="004A5D33">
        <w:rPr>
          <w:rFonts w:ascii="Times New Roman" w:eastAsia="Times New Roman" w:hAnsi="Times New Roman" w:cs="Times New Roman"/>
          <w:color w:val="000000"/>
          <w:sz w:val="24"/>
          <w:szCs w:val="24"/>
          <w:lang w:eastAsia="ru-RU"/>
        </w:rPr>
        <w:t> предназначена для субъектов МСП в сфере обрабатывающих производств. Кредиты выдаются на строительство, модернизацию или приобретение промышленных объектов и производственных площадок. </w:t>
      </w:r>
    </w:p>
    <w:p w:rsidR="00E06830" w:rsidRPr="004A5D33" w:rsidRDefault="00EF7C3C" w:rsidP="00E0683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«Зонтичное» поручительство Корпорации МСП</w:t>
      </w:r>
      <w:r w:rsidR="00E06830" w:rsidRPr="004A5D33">
        <w:rPr>
          <w:rFonts w:ascii="Times New Roman" w:eastAsia="Times New Roman" w:hAnsi="Times New Roman" w:cs="Times New Roman"/>
          <w:b/>
          <w:bCs/>
          <w:color w:val="000000"/>
          <w:sz w:val="24"/>
          <w:szCs w:val="24"/>
          <w:lang w:eastAsia="ru-RU"/>
        </w:rPr>
        <w:t xml:space="preserve"> </w:t>
      </w:r>
      <w:r w:rsidRPr="004A5D33">
        <w:rPr>
          <w:rFonts w:ascii="Times New Roman" w:eastAsia="Times New Roman" w:hAnsi="Times New Roman" w:cs="Times New Roman"/>
          <w:color w:val="000000"/>
          <w:sz w:val="24"/>
          <w:szCs w:val="24"/>
          <w:lang w:eastAsia="ru-RU"/>
        </w:rPr>
        <w:t>позволяет компаниям получать банковское финансирование при отсутствии достаточного залогового обеспечения. Корпорация выступает гарантом и покрывает до 50% обязательств по кредиту. Максимальная сумма поручительства — до 1 млрд</w:t>
      </w:r>
      <w:r w:rsidR="00E06830" w:rsidRPr="004A5D33">
        <w:rPr>
          <w:rFonts w:ascii="Times New Roman" w:eastAsia="Times New Roman" w:hAnsi="Times New Roman" w:cs="Times New Roman"/>
          <w:color w:val="000000"/>
          <w:sz w:val="24"/>
          <w:szCs w:val="24"/>
          <w:lang w:eastAsia="ru-RU"/>
        </w:rPr>
        <w:t>.</w:t>
      </w:r>
      <w:r w:rsidRPr="004A5D33">
        <w:rPr>
          <w:rFonts w:ascii="Times New Roman" w:eastAsia="Times New Roman" w:hAnsi="Times New Roman" w:cs="Times New Roman"/>
          <w:color w:val="000000"/>
          <w:sz w:val="24"/>
          <w:szCs w:val="24"/>
          <w:lang w:eastAsia="ru-RU"/>
        </w:rPr>
        <w:t> рублей со сроком действия до 10 лет. </w:t>
      </w:r>
    </w:p>
    <w:p w:rsidR="00EF7C3C" w:rsidRPr="004A5D33" w:rsidRDefault="00EF7C3C" w:rsidP="00EF7C3C">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4A5D33">
        <w:rPr>
          <w:rFonts w:ascii="Times New Roman" w:eastAsia="Times New Roman" w:hAnsi="Times New Roman" w:cs="Times New Roman"/>
          <w:b/>
          <w:bCs/>
          <w:color w:val="000000"/>
          <w:sz w:val="24"/>
          <w:szCs w:val="24"/>
          <w:lang w:eastAsia="ru-RU"/>
        </w:rPr>
        <w:t>Гранты и субсидии</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«Агростартап»</w:t>
      </w:r>
      <w:r w:rsidRPr="004A5D33">
        <w:rPr>
          <w:rFonts w:ascii="Times New Roman" w:eastAsia="Times New Roman" w:hAnsi="Times New Roman" w:cs="Times New Roman"/>
          <w:color w:val="000000"/>
          <w:sz w:val="24"/>
          <w:szCs w:val="24"/>
          <w:lang w:eastAsia="ru-RU"/>
        </w:rPr>
        <w:t> — грант для начинающих и действующих фермеров. Сумма — до 6 млн</w:t>
      </w:r>
      <w:r w:rsidR="00E06830" w:rsidRPr="004A5D33">
        <w:rPr>
          <w:rFonts w:ascii="Times New Roman" w:eastAsia="Times New Roman" w:hAnsi="Times New Roman" w:cs="Times New Roman"/>
          <w:color w:val="000000"/>
          <w:sz w:val="24"/>
          <w:szCs w:val="24"/>
          <w:lang w:eastAsia="ru-RU"/>
        </w:rPr>
        <w:t>.</w:t>
      </w:r>
      <w:r w:rsidRPr="004A5D33">
        <w:rPr>
          <w:rFonts w:ascii="Times New Roman" w:eastAsia="Times New Roman" w:hAnsi="Times New Roman" w:cs="Times New Roman"/>
          <w:color w:val="000000"/>
          <w:sz w:val="24"/>
          <w:szCs w:val="24"/>
          <w:lang w:eastAsia="ru-RU"/>
        </w:rPr>
        <w:t> рублей при условии оформления КФХ или ИП в месячный срок.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«Агропрогресс»</w:t>
      </w:r>
      <w:r w:rsidRPr="004A5D33">
        <w:rPr>
          <w:rFonts w:ascii="Times New Roman" w:eastAsia="Times New Roman" w:hAnsi="Times New Roman" w:cs="Times New Roman"/>
          <w:color w:val="000000"/>
          <w:sz w:val="24"/>
          <w:szCs w:val="24"/>
          <w:lang w:eastAsia="ru-RU"/>
        </w:rPr>
        <w:t> — поддержка инвестиционных проектов в агросекторе. Грант покрывает до 25% стоимости проекта (до 30 </w:t>
      </w:r>
      <w:proofErr w:type="gramStart"/>
      <w:r w:rsidRPr="004A5D33">
        <w:rPr>
          <w:rFonts w:ascii="Times New Roman" w:eastAsia="Times New Roman" w:hAnsi="Times New Roman" w:cs="Times New Roman"/>
          <w:color w:val="000000"/>
          <w:sz w:val="24"/>
          <w:szCs w:val="24"/>
          <w:lang w:eastAsia="ru-RU"/>
        </w:rPr>
        <w:t>млн</w:t>
      </w:r>
      <w:proofErr w:type="gramEnd"/>
      <w:r w:rsidRPr="004A5D33">
        <w:rPr>
          <w:rFonts w:ascii="Times New Roman" w:eastAsia="Times New Roman" w:hAnsi="Times New Roman" w:cs="Times New Roman"/>
          <w:color w:val="000000"/>
          <w:sz w:val="24"/>
          <w:szCs w:val="24"/>
          <w:lang w:eastAsia="ru-RU"/>
        </w:rPr>
        <w:t xml:space="preserve"> рублей). Требуется </w:t>
      </w:r>
      <w:proofErr w:type="gramStart"/>
      <w:r w:rsidRPr="004A5D33">
        <w:rPr>
          <w:rFonts w:ascii="Times New Roman" w:eastAsia="Times New Roman" w:hAnsi="Times New Roman" w:cs="Times New Roman"/>
          <w:color w:val="000000"/>
          <w:sz w:val="24"/>
          <w:szCs w:val="24"/>
          <w:lang w:eastAsia="ru-RU"/>
        </w:rPr>
        <w:t>собственное</w:t>
      </w:r>
      <w:proofErr w:type="gramEnd"/>
      <w:r w:rsidRPr="004A5D33">
        <w:rPr>
          <w:rFonts w:ascii="Times New Roman" w:eastAsia="Times New Roman" w:hAnsi="Times New Roman" w:cs="Times New Roman"/>
          <w:color w:val="000000"/>
          <w:sz w:val="24"/>
          <w:szCs w:val="24"/>
          <w:lang w:eastAsia="ru-RU"/>
        </w:rPr>
        <w:t xml:space="preserve"> софинансирование (от 5%) и двухлетний опыт работы в сельском хозяйстве.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Федеральный проект «Развитие малого агробизнеса»</w:t>
      </w:r>
      <w:r w:rsidRPr="004A5D33">
        <w:rPr>
          <w:rFonts w:ascii="Times New Roman" w:eastAsia="Times New Roman" w:hAnsi="Times New Roman" w:cs="Times New Roman"/>
          <w:color w:val="000000"/>
          <w:sz w:val="24"/>
          <w:szCs w:val="24"/>
          <w:lang w:eastAsia="ru-RU"/>
        </w:rPr>
        <w:t xml:space="preserve"> начал действовать в 2026 году. Небольшие фермерские хозяйства могут получить деньги на развитие на конкурсной основе. Средства можно направить на покупку техники, развитие производства, приобретение животных, модернизацию объектов или организацию переработки продукции. Размер гранта зависит от софинансирования, </w:t>
      </w:r>
      <w:proofErr w:type="gramStart"/>
      <w:r w:rsidRPr="004A5D33">
        <w:rPr>
          <w:rFonts w:ascii="Times New Roman" w:eastAsia="Times New Roman" w:hAnsi="Times New Roman" w:cs="Times New Roman"/>
          <w:color w:val="000000"/>
          <w:sz w:val="24"/>
          <w:szCs w:val="24"/>
          <w:lang w:eastAsia="ru-RU"/>
        </w:rPr>
        <w:t>которое</w:t>
      </w:r>
      <w:proofErr w:type="gramEnd"/>
      <w:r w:rsidRPr="004A5D33">
        <w:rPr>
          <w:rFonts w:ascii="Times New Roman" w:eastAsia="Times New Roman" w:hAnsi="Times New Roman" w:cs="Times New Roman"/>
          <w:color w:val="000000"/>
          <w:sz w:val="24"/>
          <w:szCs w:val="24"/>
          <w:lang w:eastAsia="ru-RU"/>
        </w:rPr>
        <w:t xml:space="preserve"> готов предоставить фермер. Минимальная сумма — 5 млн</w:t>
      </w:r>
      <w:r w:rsidR="00E06830" w:rsidRPr="004A5D33">
        <w:rPr>
          <w:rFonts w:ascii="Times New Roman" w:eastAsia="Times New Roman" w:hAnsi="Times New Roman" w:cs="Times New Roman"/>
          <w:color w:val="000000"/>
          <w:sz w:val="24"/>
          <w:szCs w:val="24"/>
          <w:lang w:eastAsia="ru-RU"/>
        </w:rPr>
        <w:t>.</w:t>
      </w:r>
      <w:r w:rsidRPr="004A5D33">
        <w:rPr>
          <w:rFonts w:ascii="Times New Roman" w:eastAsia="Times New Roman" w:hAnsi="Times New Roman" w:cs="Times New Roman"/>
          <w:color w:val="000000"/>
          <w:sz w:val="24"/>
          <w:szCs w:val="24"/>
          <w:lang w:eastAsia="ru-RU"/>
        </w:rPr>
        <w:t> рублей при вложении собственных средств 10%, максимальная — до 30 млн</w:t>
      </w:r>
      <w:r w:rsidR="00E06830" w:rsidRPr="004A5D33">
        <w:rPr>
          <w:rFonts w:ascii="Times New Roman" w:eastAsia="Times New Roman" w:hAnsi="Times New Roman" w:cs="Times New Roman"/>
          <w:color w:val="000000"/>
          <w:sz w:val="24"/>
          <w:szCs w:val="24"/>
          <w:lang w:eastAsia="ru-RU"/>
        </w:rPr>
        <w:t>.</w:t>
      </w:r>
      <w:r w:rsidRPr="004A5D33">
        <w:rPr>
          <w:rFonts w:ascii="Times New Roman" w:eastAsia="Times New Roman" w:hAnsi="Times New Roman" w:cs="Times New Roman"/>
          <w:color w:val="000000"/>
          <w:sz w:val="24"/>
          <w:szCs w:val="24"/>
          <w:lang w:eastAsia="ru-RU"/>
        </w:rPr>
        <w:t> рублей при софинансировании 40%.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«Мама-предприниматель»</w:t>
      </w:r>
      <w:r w:rsidRPr="004A5D33">
        <w:rPr>
          <w:rFonts w:ascii="Times New Roman" w:eastAsia="Times New Roman" w:hAnsi="Times New Roman" w:cs="Times New Roman"/>
          <w:color w:val="000000"/>
          <w:sz w:val="24"/>
          <w:szCs w:val="24"/>
          <w:lang w:eastAsia="ru-RU"/>
        </w:rPr>
        <w:t> — программа для женщин с детьми, включающая обучение и конкурс проектов. Победитель федерального этапа может получить до 1 млн</w:t>
      </w:r>
      <w:r w:rsidR="00E06830" w:rsidRPr="004A5D33">
        <w:rPr>
          <w:rFonts w:ascii="Times New Roman" w:eastAsia="Times New Roman" w:hAnsi="Times New Roman" w:cs="Times New Roman"/>
          <w:color w:val="000000"/>
          <w:sz w:val="24"/>
          <w:szCs w:val="24"/>
          <w:lang w:eastAsia="ru-RU"/>
        </w:rPr>
        <w:t>.</w:t>
      </w:r>
      <w:r w:rsidRPr="004A5D33">
        <w:rPr>
          <w:rFonts w:ascii="Times New Roman" w:eastAsia="Times New Roman" w:hAnsi="Times New Roman" w:cs="Times New Roman"/>
          <w:color w:val="000000"/>
          <w:sz w:val="24"/>
          <w:szCs w:val="24"/>
          <w:lang w:eastAsia="ru-RU"/>
        </w:rPr>
        <w:t> рублей.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lastRenderedPageBreak/>
        <w:t>«Студенческий стартап»</w:t>
      </w:r>
      <w:r w:rsidRPr="004A5D33">
        <w:rPr>
          <w:rFonts w:ascii="Times New Roman" w:eastAsia="Times New Roman" w:hAnsi="Times New Roman" w:cs="Times New Roman"/>
          <w:color w:val="000000"/>
          <w:sz w:val="24"/>
          <w:szCs w:val="24"/>
          <w:lang w:eastAsia="ru-RU"/>
        </w:rPr>
        <w:t> — конкурс Фонда содействия инновациям для студентов и аспирантов. Размер гранта — 1 млн</w:t>
      </w:r>
      <w:r w:rsidR="00E06830" w:rsidRPr="004A5D33">
        <w:rPr>
          <w:rFonts w:ascii="Times New Roman" w:eastAsia="Times New Roman" w:hAnsi="Times New Roman" w:cs="Times New Roman"/>
          <w:color w:val="000000"/>
          <w:sz w:val="24"/>
          <w:szCs w:val="24"/>
          <w:lang w:eastAsia="ru-RU"/>
        </w:rPr>
        <w:t>.</w:t>
      </w:r>
      <w:r w:rsidRPr="004A5D33">
        <w:rPr>
          <w:rFonts w:ascii="Times New Roman" w:eastAsia="Times New Roman" w:hAnsi="Times New Roman" w:cs="Times New Roman"/>
          <w:color w:val="000000"/>
          <w:sz w:val="24"/>
          <w:szCs w:val="24"/>
          <w:lang w:eastAsia="ru-RU"/>
        </w:rPr>
        <w:t> рублей на реализацию технологического проекта в течение 12 месяцев.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«СВОй бизнес»</w:t>
      </w:r>
      <w:r w:rsidRPr="004A5D33">
        <w:rPr>
          <w:rFonts w:ascii="Times New Roman" w:eastAsia="Times New Roman" w:hAnsi="Times New Roman" w:cs="Times New Roman"/>
          <w:color w:val="000000"/>
          <w:sz w:val="24"/>
          <w:szCs w:val="24"/>
          <w:lang w:eastAsia="ru-RU"/>
        </w:rPr>
        <w:t> — программа для участников СВО, ветеранов и их семей. С 2026 года для них доступен отдельный вид социального контракта без оценки дохода.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Субсидии на российское ПО</w:t>
      </w:r>
      <w:r w:rsidRPr="004A5D33">
        <w:rPr>
          <w:rFonts w:ascii="Times New Roman" w:eastAsia="Times New Roman" w:hAnsi="Times New Roman" w:cs="Times New Roman"/>
          <w:color w:val="000000"/>
          <w:sz w:val="24"/>
          <w:szCs w:val="24"/>
          <w:lang w:eastAsia="ru-RU"/>
        </w:rPr>
        <w:t> — государство компенсирует до 50% затрат на покупку или внедрение российского программного обеспечения.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Субсидии на найм сотрудников</w:t>
      </w:r>
      <w:r w:rsidRPr="004A5D33">
        <w:rPr>
          <w:rFonts w:ascii="Times New Roman" w:eastAsia="Times New Roman" w:hAnsi="Times New Roman" w:cs="Times New Roman"/>
          <w:color w:val="000000"/>
          <w:sz w:val="24"/>
          <w:szCs w:val="24"/>
          <w:lang w:eastAsia="ru-RU"/>
        </w:rPr>
        <w:t> — программа поддержки работодателей, привлекающих сотрудников из других регионов. Действует в 2025–2027 годах. </w:t>
      </w:r>
    </w:p>
    <w:p w:rsidR="00F27616" w:rsidRPr="004A5D33" w:rsidRDefault="00F27616" w:rsidP="00EF7C3C">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p>
    <w:p w:rsidR="00EF7C3C" w:rsidRPr="004A5D33" w:rsidRDefault="00EF7C3C" w:rsidP="00EF7C3C">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4A5D33">
        <w:rPr>
          <w:rFonts w:ascii="Times New Roman" w:eastAsia="Times New Roman" w:hAnsi="Times New Roman" w:cs="Times New Roman"/>
          <w:b/>
          <w:bCs/>
          <w:color w:val="000000"/>
          <w:sz w:val="24"/>
          <w:szCs w:val="24"/>
          <w:lang w:eastAsia="ru-RU"/>
        </w:rPr>
        <w:t>Налоговые льготы</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Для ИТ-компаний</w:t>
      </w:r>
      <w:r w:rsidRPr="004A5D33">
        <w:rPr>
          <w:rFonts w:ascii="Times New Roman" w:eastAsia="Times New Roman" w:hAnsi="Times New Roman" w:cs="Times New Roman"/>
          <w:color w:val="000000"/>
          <w:sz w:val="24"/>
          <w:szCs w:val="24"/>
          <w:lang w:eastAsia="ru-RU"/>
        </w:rPr>
        <w:t xml:space="preserve">, аккредитованных в Минцифры, сохраняется льготная ставка налога на прибыль — 5%. Также они освобождены от уплаты НДС как разработчики продуктов из реестра российского </w:t>
      </w:r>
      <w:proofErr w:type="gramStart"/>
      <w:r w:rsidRPr="004A5D33">
        <w:rPr>
          <w:rFonts w:ascii="Times New Roman" w:eastAsia="Times New Roman" w:hAnsi="Times New Roman" w:cs="Times New Roman"/>
          <w:color w:val="000000"/>
          <w:sz w:val="24"/>
          <w:szCs w:val="24"/>
          <w:lang w:eastAsia="ru-RU"/>
        </w:rPr>
        <w:t>ПО</w:t>
      </w:r>
      <w:proofErr w:type="gramEnd"/>
      <w:r w:rsidRPr="004A5D33">
        <w:rPr>
          <w:rFonts w:ascii="Times New Roman" w:eastAsia="Times New Roman" w:hAnsi="Times New Roman" w:cs="Times New Roman"/>
          <w:color w:val="000000"/>
          <w:sz w:val="24"/>
          <w:szCs w:val="24"/>
          <w:lang w:eastAsia="ru-RU"/>
        </w:rPr>
        <w:t>.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Для компаний обрабатывающей промышленности</w:t>
      </w:r>
      <w:r w:rsidR="00E06830" w:rsidRPr="004A5D33">
        <w:rPr>
          <w:rFonts w:ascii="Times New Roman" w:eastAsia="Times New Roman" w:hAnsi="Times New Roman" w:cs="Times New Roman"/>
          <w:b/>
          <w:bCs/>
          <w:color w:val="000000"/>
          <w:sz w:val="24"/>
          <w:szCs w:val="24"/>
          <w:lang w:eastAsia="ru-RU"/>
        </w:rPr>
        <w:t xml:space="preserve"> </w:t>
      </w:r>
      <w:r w:rsidRPr="004A5D33">
        <w:rPr>
          <w:rFonts w:ascii="Times New Roman" w:eastAsia="Times New Roman" w:hAnsi="Times New Roman" w:cs="Times New Roman"/>
          <w:color w:val="000000"/>
          <w:sz w:val="24"/>
          <w:szCs w:val="24"/>
          <w:lang w:eastAsia="ru-RU"/>
        </w:rPr>
        <w:t>сохранён льготный тариф страховых взносов — 7,6% с выплат, превышающих 1,5 МРОТ в месяц.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Для организаций электронной промышленности</w:t>
      </w:r>
      <w:r w:rsidR="00E06830" w:rsidRPr="004A5D33">
        <w:rPr>
          <w:rFonts w:ascii="Times New Roman" w:eastAsia="Times New Roman" w:hAnsi="Times New Roman" w:cs="Times New Roman"/>
          <w:b/>
          <w:bCs/>
          <w:color w:val="000000"/>
          <w:sz w:val="24"/>
          <w:szCs w:val="24"/>
          <w:lang w:eastAsia="ru-RU"/>
        </w:rPr>
        <w:t xml:space="preserve"> </w:t>
      </w:r>
      <w:r w:rsidRPr="004A5D33">
        <w:rPr>
          <w:rFonts w:ascii="Times New Roman" w:eastAsia="Times New Roman" w:hAnsi="Times New Roman" w:cs="Times New Roman"/>
          <w:color w:val="000000"/>
          <w:sz w:val="24"/>
          <w:szCs w:val="24"/>
          <w:lang w:eastAsia="ru-RU"/>
        </w:rPr>
        <w:t>с 2026 года меняется порядок применения пониженного тарифа страховых взносов. Льгота сохраняется, но теперь тариф 7,6% применяется только к выплатам в пределах установленной предельной базы по страховым взносам (на 2026 год — 2 979 000 рублей на одного работника). Выплаты, превышающие этот лимит, облагаются страховыми взносами по ставке 0%. </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b/>
          <w:bCs/>
          <w:color w:val="000000"/>
          <w:sz w:val="24"/>
          <w:szCs w:val="24"/>
          <w:lang w:eastAsia="ru-RU"/>
        </w:rPr>
        <w:t>Для общепита</w:t>
      </w:r>
      <w:r w:rsidRPr="004A5D33">
        <w:rPr>
          <w:rFonts w:ascii="Times New Roman" w:eastAsia="Times New Roman" w:hAnsi="Times New Roman" w:cs="Times New Roman"/>
          <w:color w:val="000000"/>
          <w:sz w:val="24"/>
          <w:szCs w:val="24"/>
          <w:lang w:eastAsia="ru-RU"/>
        </w:rPr>
        <w:t> с 1 апреля до конца 2026 года компании на УСН временно освобождены от уплаты НДС при условии, что доля профильной выручки составляет не менее 70%. </w:t>
      </w:r>
    </w:p>
    <w:p w:rsidR="00F27616" w:rsidRPr="004A5D33" w:rsidRDefault="00F27616" w:rsidP="00EF7C3C">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p>
    <w:p w:rsidR="00EF7C3C" w:rsidRPr="004A5D33" w:rsidRDefault="00EF7C3C" w:rsidP="00EF7C3C">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4A5D33">
        <w:rPr>
          <w:rFonts w:ascii="Times New Roman" w:eastAsia="Times New Roman" w:hAnsi="Times New Roman" w:cs="Times New Roman"/>
          <w:b/>
          <w:bCs/>
          <w:color w:val="000000"/>
          <w:sz w:val="24"/>
          <w:szCs w:val="24"/>
          <w:lang w:eastAsia="ru-RU"/>
        </w:rPr>
        <w:t>Страховые послабления</w:t>
      </w:r>
    </w:p>
    <w:p w:rsidR="00EF7C3C" w:rsidRPr="004A5D33" w:rsidRDefault="00EF7C3C" w:rsidP="00F2761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A5D33">
        <w:rPr>
          <w:rFonts w:ascii="Times New Roman" w:eastAsia="Times New Roman" w:hAnsi="Times New Roman" w:cs="Times New Roman"/>
          <w:color w:val="000000"/>
          <w:sz w:val="24"/>
          <w:szCs w:val="24"/>
          <w:lang w:eastAsia="ru-RU"/>
        </w:rPr>
        <w:t xml:space="preserve">Пониженные тарифы страховых взносов в 2026 году сохранены только для организаций из приоритетных отраслей, перечень которых утверждён распоряжением Правительства от 27.12.2025 № 4125-р. </w:t>
      </w:r>
      <w:proofErr w:type="gramStart"/>
      <w:r w:rsidRPr="004A5D33">
        <w:rPr>
          <w:rFonts w:ascii="Times New Roman" w:eastAsia="Times New Roman" w:hAnsi="Times New Roman" w:cs="Times New Roman"/>
          <w:color w:val="000000"/>
          <w:sz w:val="24"/>
          <w:szCs w:val="24"/>
          <w:lang w:eastAsia="ru-RU"/>
        </w:rPr>
        <w:t>Среди них — растениеводство, животноводство, рыболовство, пищевое производство, производство одежды и кожевенная отрасль, металлургия, обработка древесины, производство лекарств, электроники, машин и оборудования, автомобилей, мебели, а также образование, наука, транспорт, логистика, спорт, культура, творческая и издательская деятельность, социальные услуги. </w:t>
      </w:r>
      <w:proofErr w:type="gramEnd"/>
    </w:p>
    <w:p w:rsidR="00432D05" w:rsidRPr="004A5D33" w:rsidRDefault="00432D05" w:rsidP="00F27616">
      <w:pPr>
        <w:jc w:val="both"/>
        <w:rPr>
          <w:rFonts w:ascii="Times New Roman" w:hAnsi="Times New Roman" w:cs="Times New Roman"/>
          <w:sz w:val="24"/>
          <w:szCs w:val="24"/>
        </w:rPr>
      </w:pPr>
    </w:p>
    <w:sectPr w:rsidR="00432D05" w:rsidRPr="004A5D33" w:rsidSect="00F2761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7C3C"/>
    <w:rsid w:val="00352E3A"/>
    <w:rsid w:val="003F759C"/>
    <w:rsid w:val="00432D05"/>
    <w:rsid w:val="004A5D33"/>
    <w:rsid w:val="00541473"/>
    <w:rsid w:val="0099581A"/>
    <w:rsid w:val="00E06830"/>
    <w:rsid w:val="00EF7C3C"/>
    <w:rsid w:val="00F27616"/>
    <w:rsid w:val="00FE223E"/>
    <w:rsid w:val="00FE4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D05"/>
  </w:style>
  <w:style w:type="paragraph" w:styleId="2">
    <w:name w:val="heading 2"/>
    <w:basedOn w:val="a"/>
    <w:link w:val="20"/>
    <w:uiPriority w:val="9"/>
    <w:qFormat/>
    <w:rsid w:val="00EF7C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F7C3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F7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7C3C"/>
    <w:rPr>
      <w:b/>
      <w:bCs/>
    </w:rPr>
  </w:style>
</w:styles>
</file>

<file path=word/webSettings.xml><?xml version="1.0" encoding="utf-8"?>
<w:webSettings xmlns:r="http://schemas.openxmlformats.org/officeDocument/2006/relationships" xmlns:w="http://schemas.openxmlformats.org/wordprocessingml/2006/main">
  <w:divs>
    <w:div w:id="37593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700</Words>
  <Characters>3990</Characters>
  <Application>Microsoft Office Word</Application>
  <DocSecurity>0</DocSecurity>
  <Lines>33</Lines>
  <Paragraphs>9</Paragraphs>
  <ScaleCrop>false</ScaleCrop>
  <Company>Администрация</Company>
  <LinksUpToDate>false</LinksUpToDate>
  <CharactersWithSpaces>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Симоновка</dc:creator>
  <cp:keywords/>
  <dc:description/>
  <cp:lastModifiedBy>Симоновка</cp:lastModifiedBy>
  <cp:revision>6</cp:revision>
  <dcterms:created xsi:type="dcterms:W3CDTF">2026-05-19T13:24:00Z</dcterms:created>
  <dcterms:modified xsi:type="dcterms:W3CDTF">2026-05-20T08:14:00Z</dcterms:modified>
</cp:coreProperties>
</file>