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F" w:rsidRDefault="00493B2F" w:rsidP="00493B2F">
      <w:pPr>
        <w:jc w:val="both"/>
        <w:rPr>
          <w:b/>
          <w:szCs w:val="20"/>
        </w:rPr>
      </w:pPr>
      <w:r>
        <w:rPr>
          <w:b/>
          <w:szCs w:val="20"/>
        </w:rPr>
        <w:t xml:space="preserve">Задаток перечисляется участниками аукциона на единый казначейский счет  40102810845370000052, казначейский счет 03232643636210006000 л/счет 021010015 БИК 016311121 УФК  по Саратовской области (Управление земельно-имущественных отношений администрации Калининского муниципального района Саратовской области) ИНН 6415001919 КПП 641501001 Банк: Отделение Саратов// УФК по Саратовской  области, </w:t>
      </w:r>
      <w:proofErr w:type="gramStart"/>
      <w:r>
        <w:rPr>
          <w:b/>
          <w:szCs w:val="20"/>
        </w:rPr>
        <w:t>г</w:t>
      </w:r>
      <w:proofErr w:type="gramEnd"/>
      <w:r>
        <w:rPr>
          <w:b/>
          <w:szCs w:val="20"/>
        </w:rPr>
        <w:t xml:space="preserve">. Саратов. В платежном поручении необходимо указать назначение платежа и дату аукциона. Задаток возвращается участникам аукциона, за исключением его победителя, в течение трех дней со дня подписания протокола о результатах аукциона. </w:t>
      </w:r>
    </w:p>
    <w:p w:rsidR="00F120AF" w:rsidRDefault="00F120AF"/>
    <w:sectPr w:rsidR="00F120AF" w:rsidSect="00F1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B2F"/>
    <w:rsid w:val="00025FC6"/>
    <w:rsid w:val="00493B2F"/>
    <w:rsid w:val="00AF1C90"/>
    <w:rsid w:val="00F1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usio</cp:lastModifiedBy>
  <cp:revision>3</cp:revision>
  <dcterms:created xsi:type="dcterms:W3CDTF">2021-01-26T08:01:00Z</dcterms:created>
  <dcterms:modified xsi:type="dcterms:W3CDTF">2021-01-26T08:01:00Z</dcterms:modified>
</cp:coreProperties>
</file>