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523" w:rsidRDefault="00311523" w:rsidP="00311523">
      <w:pPr>
        <w:autoSpaceDE w:val="0"/>
        <w:autoSpaceDN w:val="0"/>
        <w:adjustRightInd w:val="0"/>
        <w:spacing w:after="0" w:line="240" w:lineRule="auto"/>
        <w:jc w:val="center"/>
        <w:rPr>
          <w:rFonts w:ascii="PTAstraSerif-Bold" w:hAnsi="PTAstraSerif-Bold" w:cs="PTAstraSerif-Bold"/>
          <w:b/>
          <w:bCs/>
          <w:sz w:val="28"/>
          <w:szCs w:val="28"/>
        </w:rPr>
      </w:pPr>
      <w:r>
        <w:rPr>
          <w:rFonts w:ascii="PTAstraSerif-Bold" w:hAnsi="PTAstraSerif-Bold" w:cs="PTAstraSerif-Bold"/>
          <w:b/>
          <w:bCs/>
          <w:sz w:val="28"/>
          <w:szCs w:val="28"/>
        </w:rPr>
        <w:t>ПАМЯТКА</w:t>
      </w:r>
    </w:p>
    <w:p w:rsidR="00311523" w:rsidRPr="00311523" w:rsidRDefault="00311523" w:rsidP="00311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311523">
        <w:rPr>
          <w:rFonts w:ascii="Times New Roman" w:hAnsi="Times New Roman" w:cs="Times New Roman"/>
          <w:iCs/>
          <w:sz w:val="28"/>
          <w:szCs w:val="28"/>
        </w:rPr>
        <w:t>«Информация о порядке совершения нотариальных действий</w:t>
      </w:r>
    </w:p>
    <w:p w:rsidR="00311523" w:rsidRPr="00311523" w:rsidRDefault="00311523" w:rsidP="00311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311523">
        <w:rPr>
          <w:rFonts w:ascii="Times New Roman" w:hAnsi="Times New Roman" w:cs="Times New Roman"/>
          <w:iCs/>
          <w:sz w:val="28"/>
          <w:szCs w:val="28"/>
        </w:rPr>
        <w:t>уполномоченными должностными лицами органов местного</w:t>
      </w:r>
    </w:p>
    <w:p w:rsidR="00311523" w:rsidRPr="00311523" w:rsidRDefault="00311523" w:rsidP="003115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311523">
        <w:rPr>
          <w:rFonts w:ascii="Times New Roman" w:hAnsi="Times New Roman" w:cs="Times New Roman"/>
          <w:iCs/>
          <w:sz w:val="28"/>
          <w:szCs w:val="28"/>
        </w:rPr>
        <w:t>самоуправления»</w:t>
      </w:r>
    </w:p>
    <w:p w:rsidR="00311523" w:rsidRDefault="00311523" w:rsidP="00311523">
      <w:pPr>
        <w:autoSpaceDE w:val="0"/>
        <w:autoSpaceDN w:val="0"/>
        <w:adjustRightInd w:val="0"/>
        <w:spacing w:after="0" w:line="240" w:lineRule="auto"/>
        <w:rPr>
          <w:rFonts w:ascii="PTAstraSerif-Regular" w:hAnsi="PTAstraSerif-Regular" w:cs="PTAstraSerif-Regular"/>
          <w:sz w:val="28"/>
          <w:szCs w:val="28"/>
        </w:rPr>
      </w:pPr>
    </w:p>
    <w:p w:rsidR="00311523" w:rsidRDefault="00311523" w:rsidP="00311523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sz w:val="28"/>
          <w:szCs w:val="28"/>
        </w:rPr>
      </w:pPr>
      <w:proofErr w:type="gramStart"/>
      <w:r>
        <w:rPr>
          <w:rFonts w:ascii="PTAstraSerif-Regular" w:hAnsi="PTAstraSerif-Regular" w:cs="PTAstraSerif-Regular"/>
          <w:sz w:val="28"/>
          <w:szCs w:val="28"/>
        </w:rPr>
        <w:t>Статьей 1 Основ законодательства Российской Федерации о нотариате от 11.02.1993 № 4462-1 (далее – Основы) установлено, что нотариат в Российской Федерации призван обеспечивать в соответствии с Конституцией Российской Федерации, конституциями (уставами) субъектов Российской Федерации, Основами защиту прав и законных интересов граждан и юридических лиц путем совершения нотариусами предусмотренных законодательными актами нотариальных действий от имени Российской Федерации.</w:t>
      </w:r>
      <w:proofErr w:type="gramEnd"/>
    </w:p>
    <w:p w:rsidR="00311523" w:rsidRDefault="00311523" w:rsidP="00311523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sz w:val="28"/>
          <w:szCs w:val="28"/>
        </w:rPr>
      </w:pPr>
      <w:r>
        <w:rPr>
          <w:rFonts w:ascii="PTAstraSerif-Regular" w:hAnsi="PTAstraSerif-Regular" w:cs="PTAstraSerif-Regular"/>
          <w:sz w:val="28"/>
          <w:szCs w:val="28"/>
        </w:rPr>
        <w:t>Право совершать нотариальные действия, предусмотренные статьей 37 настоящих Основ, имеют следующие должностные лица местного самоуправления:</w:t>
      </w:r>
    </w:p>
    <w:p w:rsidR="00311523" w:rsidRDefault="00311523" w:rsidP="00311523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sz w:val="28"/>
          <w:szCs w:val="28"/>
        </w:rPr>
      </w:pPr>
      <w:r>
        <w:rPr>
          <w:rFonts w:ascii="PTAstraSerif-Regular" w:hAnsi="PTAstraSerif-Regular" w:cs="PTAstraSerif-Regular"/>
          <w:sz w:val="28"/>
          <w:szCs w:val="28"/>
        </w:rPr>
        <w:t>1) в поселении, в котором нет нотариуса, - глава местной администрации поселения и (или) уполномоченное должностное лицо местной администрации поселения;</w:t>
      </w:r>
    </w:p>
    <w:p w:rsidR="00311523" w:rsidRDefault="00311523" w:rsidP="00311523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sz w:val="28"/>
          <w:szCs w:val="28"/>
        </w:rPr>
      </w:pPr>
      <w:r>
        <w:rPr>
          <w:rFonts w:ascii="PTAstraSerif-Regular" w:hAnsi="PTAstraSerif-Regular" w:cs="PTAstraSerif-Regular"/>
          <w:sz w:val="28"/>
          <w:szCs w:val="28"/>
        </w:rPr>
        <w:t>2) в расположенном на межселенной территории населенном пункте, в котором нет нотариуса, - глава местной администрации муниципального района и (или) уполномоченное должностное лицо местной администрации муниципального района;</w:t>
      </w:r>
    </w:p>
    <w:p w:rsidR="00311523" w:rsidRDefault="00311523" w:rsidP="00311523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sz w:val="28"/>
          <w:szCs w:val="28"/>
        </w:rPr>
      </w:pPr>
      <w:r>
        <w:rPr>
          <w:rFonts w:ascii="PTAstraSerif-Regular" w:hAnsi="PTAstraSerif-Regular" w:cs="PTAstraSerif-Regular"/>
          <w:sz w:val="28"/>
          <w:szCs w:val="28"/>
        </w:rPr>
        <w:t>3) во входящем в состав территории муниципального округа, городского округа населенном пункте, не являющемся его административным центром, в котором нет нотариуса, - уполномоченное должностное лицо местной администрации муниципального округа, городского округа в случае, если такое должностное лицо в соответствии со своей должностной инструкцией исполняет должностные обязанности в данном населенном пункте.</w:t>
      </w:r>
    </w:p>
    <w:p w:rsidR="00311523" w:rsidRDefault="00311523" w:rsidP="00311523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sz w:val="28"/>
          <w:szCs w:val="28"/>
        </w:rPr>
      </w:pPr>
      <w:r>
        <w:rPr>
          <w:rFonts w:ascii="PTAstraSerif-Regular" w:hAnsi="PTAstraSerif-Regular" w:cs="PTAstraSerif-Regular"/>
          <w:sz w:val="28"/>
          <w:szCs w:val="28"/>
        </w:rPr>
        <w:t>Сведения о должностных лицах местного самоуправления, указанных в части четвертой настоящей статьи, направляются в территориальный орган юстиции для учета по форме и в порядке, которые установлены федеральным органом юстиции.</w:t>
      </w:r>
    </w:p>
    <w:p w:rsidR="00311523" w:rsidRDefault="00311523" w:rsidP="00311523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sz w:val="28"/>
          <w:szCs w:val="28"/>
        </w:rPr>
      </w:pPr>
      <w:proofErr w:type="gramStart"/>
      <w:r>
        <w:rPr>
          <w:rFonts w:ascii="PTAstraSerif-Regular" w:hAnsi="PTAstraSerif-Regular" w:cs="PTAstraSerif-Regular"/>
          <w:sz w:val="28"/>
          <w:szCs w:val="28"/>
        </w:rPr>
        <w:t>В соответствии со статьей 37 Основ, должностные лица местного самоуправления, указанные в части четвертой статьи 1 Основ, имеют право совершать следующие нотариальные действия для лиц, зарегистрированных по месту жительства или месту пребывания в соответствующих поселении, населенном пункте:</w:t>
      </w:r>
      <w:proofErr w:type="gramEnd"/>
    </w:p>
    <w:p w:rsidR="00311523" w:rsidRPr="00311523" w:rsidRDefault="00311523" w:rsidP="00311523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sz w:val="28"/>
          <w:szCs w:val="28"/>
        </w:rPr>
      </w:pPr>
      <w:r>
        <w:rPr>
          <w:rFonts w:ascii="PTAstraSerif-Regular" w:hAnsi="PTAstraSerif-Regular" w:cs="PTAstraSerif-Regular"/>
          <w:sz w:val="28"/>
          <w:szCs w:val="28"/>
        </w:rPr>
        <w:t>-удостоверять доверенности, за исключением доверенностей на распоряжение недвижимым имуществом;</w:t>
      </w:r>
    </w:p>
    <w:p w:rsidR="00311523" w:rsidRDefault="00311523" w:rsidP="00311523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sz w:val="28"/>
          <w:szCs w:val="28"/>
        </w:rPr>
      </w:pPr>
      <w:r>
        <w:rPr>
          <w:rFonts w:ascii="PTAstraSerif-Regular" w:hAnsi="PTAstraSerif-Regular" w:cs="PTAstraSerif-Regular"/>
          <w:sz w:val="28"/>
          <w:szCs w:val="28"/>
        </w:rPr>
        <w:t>-принимать меры по охране наследственного имущества путем производства описи наследственного имущества;</w:t>
      </w:r>
    </w:p>
    <w:p w:rsidR="00311523" w:rsidRDefault="00311523" w:rsidP="00311523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sz w:val="28"/>
          <w:szCs w:val="28"/>
        </w:rPr>
      </w:pPr>
      <w:r>
        <w:rPr>
          <w:rFonts w:ascii="PTAstraSerif-Regular" w:hAnsi="PTAstraSerif-Regular" w:cs="PTAstraSerif-Regular"/>
          <w:sz w:val="28"/>
          <w:szCs w:val="28"/>
        </w:rPr>
        <w:t>- свидетельствовать верность копий документов и выписок из них;</w:t>
      </w:r>
    </w:p>
    <w:p w:rsidR="00311523" w:rsidRDefault="00311523" w:rsidP="00311523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sz w:val="28"/>
          <w:szCs w:val="28"/>
        </w:rPr>
      </w:pPr>
      <w:r>
        <w:rPr>
          <w:rFonts w:ascii="PTAstraSerif-Regular" w:hAnsi="PTAstraSerif-Regular" w:cs="PTAstraSerif-Regular"/>
          <w:sz w:val="28"/>
          <w:szCs w:val="28"/>
        </w:rPr>
        <w:t>- свидетельствовать подлинность подписи на документах;</w:t>
      </w:r>
    </w:p>
    <w:p w:rsidR="00311523" w:rsidRDefault="00311523" w:rsidP="00311523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sz w:val="28"/>
          <w:szCs w:val="28"/>
        </w:rPr>
      </w:pPr>
      <w:r>
        <w:rPr>
          <w:rFonts w:ascii="PTAstraSerif-Regular" w:hAnsi="PTAstraSerif-Regular" w:cs="PTAstraSerif-Regular"/>
          <w:sz w:val="28"/>
          <w:szCs w:val="28"/>
        </w:rPr>
        <w:lastRenderedPageBreak/>
        <w:t>-удостоверяют сведения о лицах в случаях, предусмотренных законодательством Российской Федерации;</w:t>
      </w:r>
    </w:p>
    <w:p w:rsidR="00311523" w:rsidRDefault="00311523" w:rsidP="00311523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sz w:val="28"/>
          <w:szCs w:val="28"/>
        </w:rPr>
      </w:pPr>
      <w:r>
        <w:rPr>
          <w:rFonts w:ascii="PTAstraSerif-Regular" w:hAnsi="PTAstraSerif-Regular" w:cs="PTAstraSerif-Regular"/>
          <w:sz w:val="28"/>
          <w:szCs w:val="28"/>
        </w:rPr>
        <w:t>- удостоверяют факт нахождения гражданина в живых;</w:t>
      </w:r>
    </w:p>
    <w:p w:rsidR="00311523" w:rsidRDefault="00311523" w:rsidP="00311523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sz w:val="28"/>
          <w:szCs w:val="28"/>
        </w:rPr>
      </w:pPr>
      <w:r>
        <w:rPr>
          <w:rFonts w:ascii="PTAstraSerif-Regular" w:hAnsi="PTAstraSerif-Regular" w:cs="PTAstraSerif-Regular"/>
          <w:sz w:val="28"/>
          <w:szCs w:val="28"/>
        </w:rPr>
        <w:t>- удостоверять тождественность собственноручной подписи инвалида по зрению, проживающего на территории соответствующего поселения или муниципального района, с факсимильным воспроизведением его собственноручной подписи;</w:t>
      </w:r>
    </w:p>
    <w:p w:rsidR="00311523" w:rsidRDefault="00311523" w:rsidP="00311523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sz w:val="28"/>
          <w:szCs w:val="28"/>
        </w:rPr>
      </w:pPr>
      <w:r>
        <w:rPr>
          <w:rFonts w:ascii="PTAstraSerif-Regular" w:hAnsi="PTAstraSerif-Regular" w:cs="PTAstraSerif-Regular"/>
          <w:sz w:val="28"/>
          <w:szCs w:val="28"/>
        </w:rPr>
        <w:t>- удостоверяют факт нахождения гражданина в определенном месте;</w:t>
      </w:r>
    </w:p>
    <w:p w:rsidR="00311523" w:rsidRDefault="00311523" w:rsidP="00311523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sz w:val="28"/>
          <w:szCs w:val="28"/>
        </w:rPr>
      </w:pPr>
      <w:r>
        <w:rPr>
          <w:rFonts w:ascii="PTAstraSerif-Regular" w:hAnsi="PTAstraSerif-Regular" w:cs="PTAstraSerif-Regular"/>
          <w:sz w:val="28"/>
          <w:szCs w:val="28"/>
        </w:rPr>
        <w:t>- удостоверяют тождественность гражданина с лицом, изображенным на фотографии;</w:t>
      </w:r>
    </w:p>
    <w:p w:rsidR="00311523" w:rsidRDefault="00311523" w:rsidP="00311523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sz w:val="28"/>
          <w:szCs w:val="28"/>
        </w:rPr>
      </w:pPr>
      <w:r>
        <w:rPr>
          <w:rFonts w:ascii="PTAstraSerif-Regular" w:hAnsi="PTAstraSerif-Regular" w:cs="PTAstraSerif-Regular"/>
          <w:sz w:val="28"/>
          <w:szCs w:val="28"/>
        </w:rPr>
        <w:t>- удостоверяют время предъявления документов;</w:t>
      </w:r>
    </w:p>
    <w:p w:rsidR="00311523" w:rsidRDefault="00311523" w:rsidP="00311523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sz w:val="28"/>
          <w:szCs w:val="28"/>
        </w:rPr>
      </w:pPr>
      <w:r>
        <w:rPr>
          <w:rFonts w:ascii="PTAstraSerif-Regular" w:hAnsi="PTAstraSerif-Regular" w:cs="PTAstraSerif-Regular"/>
          <w:sz w:val="28"/>
          <w:szCs w:val="28"/>
        </w:rPr>
        <w:t>- удостоверяют равнозначность электронного документа документу на бумажном носителе;</w:t>
      </w:r>
    </w:p>
    <w:p w:rsidR="00311523" w:rsidRDefault="00311523" w:rsidP="00311523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sz w:val="28"/>
          <w:szCs w:val="28"/>
        </w:rPr>
      </w:pPr>
      <w:r>
        <w:rPr>
          <w:rFonts w:ascii="PTAstraSerif-Regular" w:hAnsi="PTAstraSerif-Regular" w:cs="PTAstraSerif-Regular"/>
          <w:sz w:val="28"/>
          <w:szCs w:val="28"/>
        </w:rPr>
        <w:t>- удостоверяют равнозначность документа на бумажном носителе электронному документу;</w:t>
      </w:r>
    </w:p>
    <w:p w:rsidR="00311523" w:rsidRDefault="00311523" w:rsidP="00311523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sz w:val="28"/>
          <w:szCs w:val="28"/>
        </w:rPr>
      </w:pPr>
      <w:r>
        <w:rPr>
          <w:rFonts w:ascii="PTAstraSerif-Regular" w:hAnsi="PTAstraSerif-Regular" w:cs="PTAstraSerif-Regular"/>
          <w:sz w:val="28"/>
          <w:szCs w:val="28"/>
        </w:rPr>
        <w:t>- выдавать дубликаты документов, выражающих содержание нотариально удостоверенных сделок.</w:t>
      </w:r>
    </w:p>
    <w:p w:rsidR="00311523" w:rsidRDefault="00311523" w:rsidP="00311523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sz w:val="28"/>
          <w:szCs w:val="28"/>
        </w:rPr>
      </w:pPr>
      <w:r>
        <w:rPr>
          <w:rFonts w:ascii="PTAstraSerif-Regular" w:hAnsi="PTAstraSerif-Regular" w:cs="PTAstraSerif-Regular"/>
          <w:sz w:val="28"/>
          <w:szCs w:val="28"/>
        </w:rPr>
        <w:t>Законодательными актами Российской Федерации должностным лицам местного самоуправления, указанным в части 4 статьи 1 Основ, может быть предоставлено право на совершение иных нотариальных действий.</w:t>
      </w:r>
    </w:p>
    <w:p w:rsidR="00311523" w:rsidRDefault="00311523" w:rsidP="00311523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sz w:val="28"/>
          <w:szCs w:val="28"/>
        </w:rPr>
      </w:pPr>
      <w:proofErr w:type="gramStart"/>
      <w:r>
        <w:rPr>
          <w:rFonts w:ascii="PTAstraSerif-Regular" w:hAnsi="PTAstraSerif-Regular" w:cs="PTAstraSerif-Regular"/>
          <w:sz w:val="28"/>
          <w:szCs w:val="28"/>
        </w:rPr>
        <w:t>Сведения об удостоверении или отмене доверенности должны быть направлены органом, в котором работает должностное лицо, удостоверившее доверенность, в нотариальную палату соответствующего субъекта Российской Федерации в форме электронного документа, подписанного квалифицированной электронной подписью, в порядке, установленном федеральным органом юстиции, в течение пяти рабочих дней со дня совершения нотариального действия для внесения таких сведений в реестр нотариальных действий единой информационной</w:t>
      </w:r>
      <w:proofErr w:type="gramEnd"/>
    </w:p>
    <w:p w:rsidR="00311523" w:rsidRDefault="00311523" w:rsidP="00311523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sz w:val="28"/>
          <w:szCs w:val="28"/>
        </w:rPr>
      </w:pPr>
      <w:r>
        <w:rPr>
          <w:rFonts w:ascii="PTAstraSerif-Regular" w:hAnsi="PTAstraSerif-Regular" w:cs="PTAstraSerif-Regular"/>
          <w:sz w:val="28"/>
          <w:szCs w:val="28"/>
        </w:rPr>
        <w:t>системы нотариата. Нотариальная палата вносит такие сведения в реестр нотариальных действий единой информационной системы нотариата в течение двух рабочих дней со дня их поступления.</w:t>
      </w:r>
    </w:p>
    <w:p w:rsidR="00311523" w:rsidRPr="00311523" w:rsidRDefault="00311523" w:rsidP="00311523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b/>
          <w:bCs/>
          <w:sz w:val="28"/>
          <w:szCs w:val="28"/>
        </w:rPr>
      </w:pPr>
      <w:r>
        <w:rPr>
          <w:rFonts w:ascii="PTAstraSerif-Regular" w:hAnsi="PTAstraSerif-Regular" w:cs="PTAstraSerif-Regular"/>
          <w:b/>
          <w:bCs/>
          <w:sz w:val="28"/>
          <w:szCs w:val="28"/>
        </w:rPr>
        <w:t xml:space="preserve">Порядок направления в нотариальную палату субъекта Российской Федерации сведений об удостоверении или отмене доверенности органом местного самоуправления, должностное лицо которого </w:t>
      </w:r>
      <w:proofErr w:type="gramStart"/>
      <w:r>
        <w:rPr>
          <w:rFonts w:ascii="PTAstraSerif-Regular" w:hAnsi="PTAstraSerif-Regular" w:cs="PTAstraSerif-Regular"/>
          <w:b/>
          <w:bCs/>
          <w:sz w:val="28"/>
          <w:szCs w:val="28"/>
        </w:rPr>
        <w:t>удостоверило доверенность утвержден</w:t>
      </w:r>
      <w:proofErr w:type="gramEnd"/>
      <w:r>
        <w:rPr>
          <w:rFonts w:ascii="PTAstraSerif-Regular" w:hAnsi="PTAstraSerif-Regular" w:cs="PTAstraSerif-Regular"/>
          <w:b/>
          <w:bCs/>
          <w:sz w:val="28"/>
          <w:szCs w:val="28"/>
        </w:rPr>
        <w:t xml:space="preserve"> приказом Министерства юстиции Российской Федерации от </w:t>
      </w:r>
      <w:r>
        <w:rPr>
          <w:rFonts w:ascii="PTAstraSerif-Bold" w:hAnsi="PTAstraSerif-Bold" w:cs="PTAstraSerif-Bold"/>
          <w:b/>
          <w:bCs/>
          <w:sz w:val="28"/>
          <w:szCs w:val="28"/>
        </w:rPr>
        <w:t xml:space="preserve">07.02.2020 </w:t>
      </w:r>
      <w:r>
        <w:rPr>
          <w:rFonts w:ascii="PTAstraSerif-Regular" w:hAnsi="PTAstraSerif-Regular" w:cs="PTAstraSerif-Regular"/>
          <w:b/>
          <w:bCs/>
          <w:sz w:val="28"/>
          <w:szCs w:val="28"/>
        </w:rPr>
        <w:t xml:space="preserve">№ </w:t>
      </w:r>
      <w:r>
        <w:rPr>
          <w:rFonts w:ascii="PTAstraSerif-Bold" w:hAnsi="PTAstraSerif-Bold" w:cs="PTAstraSerif-Bold"/>
          <w:b/>
          <w:bCs/>
          <w:sz w:val="28"/>
          <w:szCs w:val="28"/>
        </w:rPr>
        <w:t>14.</w:t>
      </w:r>
    </w:p>
    <w:p w:rsidR="00311523" w:rsidRDefault="00311523" w:rsidP="00311523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sz w:val="28"/>
          <w:szCs w:val="28"/>
        </w:rPr>
      </w:pPr>
      <w:r>
        <w:rPr>
          <w:rFonts w:ascii="PTAstraSerif-Regular" w:hAnsi="PTAstraSerif-Regular" w:cs="PTAstraSerif-Regular"/>
          <w:sz w:val="28"/>
          <w:szCs w:val="28"/>
        </w:rPr>
        <w:t>В силу абзаца 3 статьи 39 Основ порядок совершения нотариальных действий должностными лицами местного самоуправления, наделенными правом совершать нотариальные действия в соответствии с частью 4 статьи 1 Основ, устанавливается Инструкцией о порядке совершения нотариальных действий, утверждаемой федеральным органом юстиции.</w:t>
      </w:r>
    </w:p>
    <w:p w:rsidR="00311523" w:rsidRDefault="00311523" w:rsidP="00311523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b/>
          <w:bCs/>
          <w:sz w:val="28"/>
          <w:szCs w:val="28"/>
        </w:rPr>
      </w:pPr>
      <w:r>
        <w:rPr>
          <w:rFonts w:ascii="PTAstraSerif-Regular" w:hAnsi="PTAstraSerif-Regular" w:cs="PTAstraSerif-Regular"/>
          <w:b/>
          <w:bCs/>
          <w:sz w:val="28"/>
          <w:szCs w:val="28"/>
        </w:rPr>
        <w:t xml:space="preserve">Инструкция о порядке совершения нотариальных действий должностными лицами местного самоуправления утверждена приказом Министерства юстиции Российской Федерации от </w:t>
      </w:r>
      <w:r>
        <w:rPr>
          <w:rFonts w:ascii="PTAstraSerif-Bold" w:hAnsi="PTAstraSerif-Bold" w:cs="PTAstraSerif-Bold"/>
          <w:b/>
          <w:bCs/>
          <w:sz w:val="28"/>
          <w:szCs w:val="28"/>
        </w:rPr>
        <w:t>07.02.2020</w:t>
      </w:r>
      <w:r>
        <w:rPr>
          <w:rFonts w:ascii="PTAstraSerif-Regular" w:hAnsi="PTAstraSerif-Regular" w:cs="PTAstraSerif-Regular"/>
          <w:b/>
          <w:bCs/>
          <w:sz w:val="28"/>
          <w:szCs w:val="28"/>
        </w:rPr>
        <w:t xml:space="preserve"> № </w:t>
      </w:r>
      <w:r>
        <w:rPr>
          <w:rFonts w:ascii="PTAstraSerif-Bold" w:hAnsi="PTAstraSerif-Bold" w:cs="PTAstraSerif-Bold"/>
          <w:b/>
          <w:bCs/>
          <w:sz w:val="28"/>
          <w:szCs w:val="28"/>
        </w:rPr>
        <w:t xml:space="preserve">16 </w:t>
      </w:r>
      <w:r>
        <w:rPr>
          <w:rFonts w:ascii="PTAstraSerif-Regular" w:hAnsi="PTAstraSerif-Regular" w:cs="PTAstraSerif-Regular"/>
          <w:b/>
          <w:bCs/>
          <w:sz w:val="28"/>
          <w:szCs w:val="28"/>
        </w:rPr>
        <w:t xml:space="preserve">(далее </w:t>
      </w:r>
      <w:r>
        <w:rPr>
          <w:rFonts w:ascii="PTAstraSerif-Bold" w:hAnsi="PTAstraSerif-Bold" w:cs="PTAstraSerif-Bold"/>
          <w:b/>
          <w:bCs/>
          <w:sz w:val="28"/>
          <w:szCs w:val="28"/>
        </w:rPr>
        <w:t xml:space="preserve">– </w:t>
      </w:r>
      <w:r>
        <w:rPr>
          <w:rFonts w:ascii="PTAstraSerif-Regular" w:hAnsi="PTAstraSerif-Regular" w:cs="PTAstraSerif-Regular"/>
          <w:b/>
          <w:bCs/>
          <w:sz w:val="28"/>
          <w:szCs w:val="28"/>
        </w:rPr>
        <w:t>Инструкция).</w:t>
      </w:r>
    </w:p>
    <w:p w:rsidR="00311523" w:rsidRDefault="00311523" w:rsidP="00311523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sz w:val="28"/>
          <w:szCs w:val="28"/>
        </w:rPr>
      </w:pPr>
      <w:r>
        <w:rPr>
          <w:rFonts w:ascii="PTAstraSerif-Regular" w:hAnsi="PTAstraSerif-Regular" w:cs="PTAstraSerif-Regular"/>
          <w:sz w:val="28"/>
          <w:szCs w:val="28"/>
        </w:rPr>
        <w:lastRenderedPageBreak/>
        <w:t>Также согласно статье 37 Основ глава местной администрации поселения и (или) уполномоченное должностное лицо местной администрации поселения, глава местной администрации муниципального района и (или) уполномоченное должностное лицо местной</w:t>
      </w:r>
    </w:p>
    <w:p w:rsidR="00432D05" w:rsidRPr="00311523" w:rsidRDefault="00311523" w:rsidP="00311523">
      <w:pPr>
        <w:autoSpaceDE w:val="0"/>
        <w:autoSpaceDN w:val="0"/>
        <w:adjustRightInd w:val="0"/>
        <w:spacing w:after="0" w:line="240" w:lineRule="auto"/>
        <w:jc w:val="both"/>
        <w:rPr>
          <w:rFonts w:ascii="PTAstraSerif-Regular" w:hAnsi="PTAstraSerif-Regular" w:cs="PTAstraSerif-Regular"/>
          <w:sz w:val="28"/>
          <w:szCs w:val="28"/>
        </w:rPr>
      </w:pPr>
      <w:r>
        <w:rPr>
          <w:rFonts w:ascii="PTAstraSerif-Regular" w:hAnsi="PTAstraSerif-Regular" w:cs="PTAstraSerif-Regular"/>
          <w:sz w:val="28"/>
          <w:szCs w:val="28"/>
        </w:rPr>
        <w:t>администрации муниципального района, уполномоченное должностное лицо местной администрации муниципального округа, городского округа в случае совершения указанных в части первой настоящей статьи нотариальных действий обеспечивают хранение, комплектование, учет и использование нотариальных документов. В случае упразднения поселения или преобразования муниципального образования нотариальные документы упраздненного или преобразованного органа местного самоуправления передаются органу местного самоуправления, являющемуся правопреемником такого органа местного самоуправления</w:t>
      </w:r>
    </w:p>
    <w:sectPr w:rsidR="00432D05" w:rsidRPr="00311523" w:rsidSect="0031152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TAstraSerif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PTAstraSerif-Regular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523"/>
    <w:rsid w:val="00311523"/>
    <w:rsid w:val="00432D05"/>
    <w:rsid w:val="008E7A9B"/>
    <w:rsid w:val="00FE4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852</Words>
  <Characters>4857</Characters>
  <Application>Microsoft Office Word</Application>
  <DocSecurity>0</DocSecurity>
  <Lines>40</Lines>
  <Paragraphs>11</Paragraphs>
  <ScaleCrop>false</ScaleCrop>
  <Company>Администрация</Company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2</cp:revision>
  <dcterms:created xsi:type="dcterms:W3CDTF">2025-07-01T13:02:00Z</dcterms:created>
  <dcterms:modified xsi:type="dcterms:W3CDTF">2025-07-01T13:08:00Z</dcterms:modified>
</cp:coreProperties>
</file>